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B4EC" w14:textId="3DEDA400" w:rsidR="008554EF" w:rsidRPr="00807F82" w:rsidRDefault="00807F82" w:rsidP="00807F82">
      <w:pPr>
        <w:pStyle w:val="Kop1"/>
        <w:rPr>
          <w:rFonts w:ascii="Tahoma" w:hAnsi="Tahoma" w:cs="Tahoma"/>
          <w:sz w:val="40"/>
          <w:szCs w:val="40"/>
        </w:rPr>
      </w:pPr>
      <w:bookmarkStart w:id="0" w:name="_Hlk531786855"/>
      <w:bookmarkStart w:id="1" w:name="_GoBack"/>
      <w:bookmarkEnd w:id="1"/>
      <w:r w:rsidRPr="00807F82">
        <w:rPr>
          <w:rFonts w:ascii="Tahoma" w:hAnsi="Tahoma" w:cs="Tahoma"/>
          <w:sz w:val="40"/>
          <w:szCs w:val="40"/>
        </w:rPr>
        <w:t xml:space="preserve">Publieksmedewerker </w:t>
      </w:r>
      <w:r>
        <w:rPr>
          <w:rFonts w:ascii="Tahoma" w:hAnsi="Tahoma" w:cs="Tahoma"/>
          <w:sz w:val="40"/>
          <w:szCs w:val="40"/>
        </w:rPr>
        <w:t>musea</w:t>
      </w:r>
    </w:p>
    <w:p w14:paraId="7B1680F8" w14:textId="77777777" w:rsidR="008554EF" w:rsidRPr="001B419E" w:rsidRDefault="008554EF" w:rsidP="008554EF">
      <w:pPr>
        <w:rPr>
          <w:rFonts w:ascii="Tahoma" w:hAnsi="Tahoma" w:cs="Tahoma"/>
        </w:rPr>
      </w:pPr>
    </w:p>
    <w:p w14:paraId="295EB5FD" w14:textId="77777777" w:rsidR="008554EF" w:rsidRPr="001B419E" w:rsidRDefault="008554EF" w:rsidP="00795293">
      <w:pPr>
        <w:pStyle w:val="Kop3"/>
        <w:rPr>
          <w:rFonts w:ascii="Tahoma" w:hAnsi="Tahoma" w:cs="Tahoma"/>
          <w:sz w:val="22"/>
          <w:szCs w:val="22"/>
        </w:rPr>
      </w:pPr>
      <w:r w:rsidRPr="001B419E">
        <w:rPr>
          <w:rFonts w:ascii="Tahoma" w:hAnsi="Tahoma" w:cs="Tahoma"/>
          <w:sz w:val="22"/>
          <w:szCs w:val="22"/>
        </w:rPr>
        <w:t>Functiegegevens</w:t>
      </w:r>
    </w:p>
    <w:p w14:paraId="3178632F" w14:textId="4A3D9ED4" w:rsidR="00E127FC" w:rsidRPr="00807F82" w:rsidRDefault="00795293" w:rsidP="00E127FC">
      <w:pPr>
        <w:pStyle w:val="Kop2"/>
        <w:rPr>
          <w:rFonts w:ascii="Tahoma" w:hAnsi="Tahoma" w:cs="Tahoma"/>
          <w:b w:val="0"/>
          <w:sz w:val="24"/>
          <w:szCs w:val="24"/>
        </w:rPr>
      </w:pPr>
      <w:r w:rsidRPr="001B419E">
        <w:rPr>
          <w:rFonts w:ascii="Tahoma" w:hAnsi="Tahoma" w:cs="Tahoma"/>
          <w:i/>
          <w:sz w:val="22"/>
          <w:szCs w:val="22"/>
        </w:rPr>
        <w:br/>
      </w:r>
      <w:r w:rsidR="008554EF" w:rsidRPr="00807F82">
        <w:rPr>
          <w:rFonts w:ascii="Tahoma" w:hAnsi="Tahoma" w:cs="Tahoma"/>
          <w:b w:val="0"/>
          <w:i/>
          <w:sz w:val="24"/>
          <w:szCs w:val="24"/>
        </w:rPr>
        <w:t>Functiebenaming:</w:t>
      </w:r>
      <w:r w:rsidR="008554EF" w:rsidRPr="00807F82">
        <w:rPr>
          <w:rFonts w:ascii="Tahoma" w:hAnsi="Tahoma" w:cs="Tahoma"/>
          <w:b w:val="0"/>
          <w:sz w:val="24"/>
          <w:szCs w:val="24"/>
        </w:rPr>
        <w:tab/>
      </w:r>
      <w:r w:rsidR="00834469" w:rsidRPr="00807F82">
        <w:rPr>
          <w:rFonts w:ascii="Tahoma" w:hAnsi="Tahoma" w:cs="Tahoma"/>
          <w:b w:val="0"/>
          <w:sz w:val="24"/>
          <w:szCs w:val="24"/>
        </w:rPr>
        <w:t>Publieks</w:t>
      </w:r>
      <w:r w:rsidR="00E00881" w:rsidRPr="00807F82">
        <w:rPr>
          <w:rFonts w:ascii="Tahoma" w:hAnsi="Tahoma" w:cs="Tahoma"/>
          <w:b w:val="0"/>
          <w:sz w:val="24"/>
          <w:szCs w:val="24"/>
        </w:rPr>
        <w:t>mede</w:t>
      </w:r>
      <w:r w:rsidR="00807F82" w:rsidRPr="00807F82">
        <w:rPr>
          <w:rFonts w:ascii="Tahoma" w:hAnsi="Tahoma" w:cs="Tahoma"/>
          <w:b w:val="0"/>
          <w:sz w:val="24"/>
          <w:szCs w:val="24"/>
        </w:rPr>
        <w:t xml:space="preserve">werker musea </w:t>
      </w:r>
    </w:p>
    <w:p w14:paraId="7281C55B" w14:textId="490A90D2" w:rsidR="008554EF" w:rsidRPr="00807F82" w:rsidRDefault="008554EF" w:rsidP="008554EF">
      <w:pPr>
        <w:rPr>
          <w:rFonts w:ascii="Tahoma" w:hAnsi="Tahoma" w:cs="Tahoma"/>
          <w:sz w:val="24"/>
          <w:szCs w:val="24"/>
        </w:rPr>
      </w:pPr>
      <w:r w:rsidRPr="00807F82">
        <w:rPr>
          <w:rFonts w:ascii="Tahoma" w:hAnsi="Tahoma" w:cs="Tahoma"/>
          <w:i/>
          <w:sz w:val="24"/>
          <w:szCs w:val="24"/>
        </w:rPr>
        <w:t>Directie:</w:t>
      </w:r>
      <w:r w:rsidRPr="00807F82">
        <w:rPr>
          <w:rFonts w:ascii="Tahoma" w:hAnsi="Tahoma" w:cs="Tahoma"/>
          <w:sz w:val="24"/>
          <w:szCs w:val="24"/>
        </w:rPr>
        <w:tab/>
      </w:r>
      <w:r w:rsidRPr="00807F82">
        <w:rPr>
          <w:rFonts w:ascii="Tahoma" w:hAnsi="Tahoma" w:cs="Tahoma"/>
          <w:sz w:val="24"/>
          <w:szCs w:val="24"/>
        </w:rPr>
        <w:tab/>
      </w:r>
      <w:r w:rsidR="00807F82" w:rsidRPr="00807F82">
        <w:rPr>
          <w:rFonts w:ascii="Tahoma" w:hAnsi="Tahoma" w:cs="Tahoma"/>
          <w:sz w:val="24"/>
          <w:szCs w:val="24"/>
        </w:rPr>
        <w:t>Directie Mens en S</w:t>
      </w:r>
      <w:r w:rsidR="00696E9F" w:rsidRPr="00807F82">
        <w:rPr>
          <w:rFonts w:ascii="Tahoma" w:hAnsi="Tahoma" w:cs="Tahoma"/>
          <w:sz w:val="24"/>
          <w:szCs w:val="24"/>
        </w:rPr>
        <w:t>amenleving</w:t>
      </w:r>
    </w:p>
    <w:p w14:paraId="777D389B" w14:textId="536D0189" w:rsidR="008554EF" w:rsidRPr="00807F82" w:rsidRDefault="008554EF" w:rsidP="008554EF">
      <w:pPr>
        <w:rPr>
          <w:rFonts w:ascii="Tahoma" w:hAnsi="Tahoma" w:cs="Tahoma"/>
          <w:sz w:val="24"/>
          <w:szCs w:val="24"/>
        </w:rPr>
      </w:pPr>
      <w:r w:rsidRPr="00807F82">
        <w:rPr>
          <w:rFonts w:ascii="Tahoma" w:hAnsi="Tahoma" w:cs="Tahoma"/>
          <w:i/>
          <w:sz w:val="24"/>
          <w:szCs w:val="24"/>
        </w:rPr>
        <w:t>Team:</w:t>
      </w:r>
      <w:r w:rsidRPr="00807F82">
        <w:rPr>
          <w:rFonts w:ascii="Tahoma" w:hAnsi="Tahoma" w:cs="Tahoma"/>
          <w:i/>
          <w:sz w:val="24"/>
          <w:szCs w:val="24"/>
        </w:rPr>
        <w:tab/>
      </w:r>
      <w:r w:rsidRPr="00807F82">
        <w:rPr>
          <w:rFonts w:ascii="Tahoma" w:hAnsi="Tahoma" w:cs="Tahoma"/>
          <w:sz w:val="24"/>
          <w:szCs w:val="24"/>
        </w:rPr>
        <w:tab/>
      </w:r>
      <w:r w:rsidRPr="00807F82">
        <w:rPr>
          <w:rFonts w:ascii="Tahoma" w:hAnsi="Tahoma" w:cs="Tahoma"/>
          <w:sz w:val="24"/>
          <w:szCs w:val="24"/>
        </w:rPr>
        <w:tab/>
      </w:r>
      <w:r w:rsidR="00807F82" w:rsidRPr="00807F82">
        <w:rPr>
          <w:rFonts w:ascii="Tahoma" w:hAnsi="Tahoma" w:cs="Tahoma"/>
          <w:sz w:val="24"/>
          <w:szCs w:val="24"/>
        </w:rPr>
        <w:t>Team Musea en E</w:t>
      </w:r>
      <w:r w:rsidR="00696E9F" w:rsidRPr="00807F82">
        <w:rPr>
          <w:rFonts w:ascii="Tahoma" w:hAnsi="Tahoma" w:cs="Tahoma"/>
          <w:sz w:val="24"/>
          <w:szCs w:val="24"/>
        </w:rPr>
        <w:t>rfgoed</w:t>
      </w:r>
    </w:p>
    <w:p w14:paraId="19F17897" w14:textId="34080AEF" w:rsidR="008554EF" w:rsidRPr="00807F82" w:rsidRDefault="008554EF" w:rsidP="008554EF">
      <w:pPr>
        <w:rPr>
          <w:rFonts w:ascii="Tahoma" w:hAnsi="Tahoma" w:cs="Tahoma"/>
          <w:color w:val="FF0000"/>
          <w:sz w:val="24"/>
          <w:szCs w:val="24"/>
        </w:rPr>
      </w:pPr>
      <w:r w:rsidRPr="00807F82">
        <w:rPr>
          <w:rFonts w:ascii="Tahoma" w:hAnsi="Tahoma" w:cs="Tahoma"/>
          <w:i/>
          <w:sz w:val="24"/>
          <w:szCs w:val="24"/>
        </w:rPr>
        <w:t>Loonschaal:</w:t>
      </w:r>
      <w:r w:rsidR="00E127FC" w:rsidRPr="00807F82">
        <w:rPr>
          <w:rFonts w:ascii="Tahoma" w:hAnsi="Tahoma" w:cs="Tahoma"/>
          <w:sz w:val="24"/>
          <w:szCs w:val="24"/>
        </w:rPr>
        <w:tab/>
      </w:r>
      <w:r w:rsidR="00E127FC" w:rsidRPr="00807F82">
        <w:rPr>
          <w:rFonts w:ascii="Tahoma" w:hAnsi="Tahoma" w:cs="Tahoma"/>
          <w:sz w:val="24"/>
          <w:szCs w:val="24"/>
        </w:rPr>
        <w:tab/>
      </w:r>
      <w:r w:rsidR="00807F82" w:rsidRPr="00807F82">
        <w:rPr>
          <w:rFonts w:ascii="Tahoma" w:hAnsi="Tahoma" w:cs="Tahoma"/>
          <w:sz w:val="24"/>
          <w:szCs w:val="24"/>
        </w:rPr>
        <w:t>B1-B3</w:t>
      </w:r>
    </w:p>
    <w:p w14:paraId="5FABEA15" w14:textId="4E817FD5" w:rsidR="00C02158" w:rsidRPr="00807F82" w:rsidRDefault="008554EF" w:rsidP="008554EF">
      <w:pPr>
        <w:rPr>
          <w:rFonts w:ascii="Tahoma" w:hAnsi="Tahoma" w:cs="Tahoma"/>
          <w:sz w:val="24"/>
          <w:szCs w:val="24"/>
        </w:rPr>
      </w:pPr>
      <w:r w:rsidRPr="00807F82">
        <w:rPr>
          <w:rFonts w:ascii="Tahoma" w:hAnsi="Tahoma" w:cs="Tahoma"/>
          <w:i/>
          <w:sz w:val="24"/>
          <w:szCs w:val="24"/>
        </w:rPr>
        <w:t>Rapporteert aan:</w:t>
      </w:r>
      <w:r w:rsidR="00795293" w:rsidRPr="00807F82">
        <w:rPr>
          <w:rFonts w:ascii="Tahoma" w:hAnsi="Tahoma" w:cs="Tahoma"/>
          <w:sz w:val="24"/>
          <w:szCs w:val="24"/>
        </w:rPr>
        <w:tab/>
      </w:r>
      <w:r w:rsidR="00807F82" w:rsidRPr="00807F82">
        <w:rPr>
          <w:rFonts w:ascii="Tahoma" w:hAnsi="Tahoma" w:cs="Tahoma"/>
          <w:sz w:val="24"/>
          <w:szCs w:val="24"/>
        </w:rPr>
        <w:t>Leidinggevende team Musea en Erfgoed</w:t>
      </w:r>
    </w:p>
    <w:p w14:paraId="61400E6E" w14:textId="77777777" w:rsidR="00795293" w:rsidRPr="001B419E" w:rsidRDefault="00795293" w:rsidP="008554EF">
      <w:pPr>
        <w:rPr>
          <w:rFonts w:ascii="Tahoma" w:hAnsi="Tahoma" w:cs="Tahoma"/>
        </w:rPr>
      </w:pPr>
    </w:p>
    <w:p w14:paraId="717673E4" w14:textId="77777777" w:rsidR="008554EF" w:rsidRPr="001B419E" w:rsidRDefault="008554EF" w:rsidP="008554EF">
      <w:pPr>
        <w:pStyle w:val="Kop3"/>
        <w:rPr>
          <w:rFonts w:ascii="Tahoma" w:hAnsi="Tahoma" w:cs="Tahoma"/>
          <w:sz w:val="22"/>
          <w:szCs w:val="22"/>
        </w:rPr>
      </w:pPr>
      <w:r w:rsidRPr="001B419E">
        <w:rPr>
          <w:rFonts w:ascii="Tahoma" w:hAnsi="Tahoma" w:cs="Tahoma"/>
          <w:sz w:val="22"/>
          <w:szCs w:val="22"/>
        </w:rPr>
        <w:t>Doel van de functie</w:t>
      </w:r>
    </w:p>
    <w:p w14:paraId="42654B07" w14:textId="2FAACC29" w:rsidR="002078E5" w:rsidRPr="008D3497" w:rsidRDefault="00554B62" w:rsidP="008D3497">
      <w:pPr>
        <w:shd w:val="clear" w:color="auto" w:fill="FFFFFF"/>
        <w:spacing w:beforeAutospacing="1" w:after="0" w:afterAutospacing="1" w:line="240" w:lineRule="auto"/>
        <w:textAlignment w:val="baseline"/>
        <w:outlineLvl w:val="1"/>
        <w:rPr>
          <w:rFonts w:ascii="Tahoma" w:hAnsi="Tahoma" w:cs="Tahoma"/>
          <w:color w:val="333333"/>
        </w:rPr>
      </w:pPr>
      <w:bookmarkStart w:id="2" w:name="taken"/>
      <w:bookmarkStart w:id="3" w:name="opleiding"/>
      <w:bookmarkEnd w:id="2"/>
      <w:bookmarkEnd w:id="3"/>
      <w:r w:rsidRPr="007E7959">
        <w:rPr>
          <w:rFonts w:ascii="Tahoma" w:hAnsi="Tahoma" w:cs="Tahoma"/>
          <w:color w:val="333333"/>
        </w:rPr>
        <w:t>De publieksmedewerker musea is verantwoordelijk voor de uitwerking van educatieve programma's en producten die worden aangeboden aan volwassenen, jongeren en kinderen die individueel of in groep het museum bezoeken. Het educatieve aanbod omvat programma's binnen de musea zoals rondleidingen, lezingen, colleges, bezoekersteksten, gidsenwerking en ateliers.</w:t>
      </w:r>
    </w:p>
    <w:p w14:paraId="42FC2455" w14:textId="77777777" w:rsidR="00B5264D" w:rsidRPr="001B419E" w:rsidRDefault="008554EF" w:rsidP="00AE6227">
      <w:pPr>
        <w:pStyle w:val="Kop3"/>
        <w:rPr>
          <w:rFonts w:ascii="Tahoma" w:hAnsi="Tahoma" w:cs="Tahoma"/>
          <w:sz w:val="22"/>
          <w:szCs w:val="22"/>
        </w:rPr>
      </w:pPr>
      <w:r w:rsidRPr="001B419E">
        <w:rPr>
          <w:rFonts w:ascii="Tahoma" w:hAnsi="Tahoma" w:cs="Tahoma"/>
          <w:sz w:val="22"/>
          <w:szCs w:val="22"/>
        </w:rPr>
        <w:t>Verantwoordelijkheden</w:t>
      </w:r>
    </w:p>
    <w:p w14:paraId="7013AD22" w14:textId="4A328034" w:rsidR="00696E9F" w:rsidRPr="00EC39B0" w:rsidRDefault="00696E9F" w:rsidP="00696E9F">
      <w:pPr>
        <w:spacing w:after="0" w:line="240" w:lineRule="auto"/>
      </w:pPr>
      <w:r w:rsidRPr="00EC39B0">
        <w:t>.</w:t>
      </w:r>
    </w:p>
    <w:p w14:paraId="6AA992E4" w14:textId="7D274B85" w:rsidR="00B94AE8" w:rsidRDefault="00B94AE8" w:rsidP="00EC230D">
      <w:pPr>
        <w:pStyle w:val="Lijstalinea"/>
        <w:numPr>
          <w:ilvl w:val="0"/>
          <w:numId w:val="1"/>
        </w:numPr>
        <w:spacing w:after="0" w:line="240" w:lineRule="auto"/>
      </w:pPr>
      <w:r>
        <w:t xml:space="preserve">Je ontwikkelt </w:t>
      </w:r>
      <w:r w:rsidR="006A2AD8">
        <w:t>en coördineert publieksprojecten op maat van de verschillende doelgroepen.</w:t>
      </w:r>
    </w:p>
    <w:p w14:paraId="3C82ADF0" w14:textId="382088C7" w:rsidR="00554B62" w:rsidRDefault="007E7959" w:rsidP="00EC230D">
      <w:pPr>
        <w:pStyle w:val="Lijstalinea"/>
        <w:numPr>
          <w:ilvl w:val="0"/>
          <w:numId w:val="1"/>
        </w:numPr>
        <w:spacing w:after="0" w:line="240" w:lineRule="auto"/>
      </w:pPr>
      <w:r>
        <w:t>Je werkt verschillende types educatieve programma’s uit qua inhoud, vorm en duur, aangepast aan de behoeften</w:t>
      </w:r>
      <w:r w:rsidR="006A2AD8">
        <w:t xml:space="preserve"> van de verschillende doelgroepen.</w:t>
      </w:r>
    </w:p>
    <w:p w14:paraId="56AEA48E" w14:textId="0CBE0F92" w:rsidR="00B94AE8" w:rsidRDefault="006A2AD8" w:rsidP="00EC230D">
      <w:pPr>
        <w:pStyle w:val="Lijstalinea"/>
        <w:numPr>
          <w:ilvl w:val="0"/>
          <w:numId w:val="1"/>
        </w:numPr>
        <w:spacing w:after="0" w:line="240" w:lineRule="auto"/>
      </w:pPr>
      <w:r>
        <w:t>Je initieert en bouwt sterke partnerships uit met scholen, kunstenaars, technologen &amp; wetenschappers</w:t>
      </w:r>
    </w:p>
    <w:p w14:paraId="7267FF32" w14:textId="469F44DD" w:rsidR="006A2AD8" w:rsidRDefault="006A2AD8" w:rsidP="00EC230D">
      <w:pPr>
        <w:pStyle w:val="Lijstalinea"/>
        <w:numPr>
          <w:ilvl w:val="0"/>
          <w:numId w:val="1"/>
        </w:numPr>
        <w:spacing w:after="0" w:line="240" w:lineRule="auto"/>
      </w:pPr>
      <w:r>
        <w:t>Je werkt nauw samen met het wetenschappelijk team en de communicatoren van het museum.</w:t>
      </w:r>
    </w:p>
    <w:p w14:paraId="6721A288" w14:textId="60AC79D8" w:rsidR="006A2AD8" w:rsidRDefault="006A2AD8" w:rsidP="00EC230D">
      <w:pPr>
        <w:pStyle w:val="Lijstalinea"/>
        <w:numPr>
          <w:ilvl w:val="0"/>
          <w:numId w:val="1"/>
        </w:numPr>
        <w:spacing w:after="0" w:line="240" w:lineRule="auto"/>
      </w:pPr>
      <w:r>
        <w:t>Je werkt de toegankelijkheid uit van het museum en zijn tentoonstellingen.</w:t>
      </w:r>
    </w:p>
    <w:p w14:paraId="53CB35EC" w14:textId="18428464" w:rsidR="006A2AD8" w:rsidRDefault="006A2AD8" w:rsidP="00EC230D">
      <w:pPr>
        <w:pStyle w:val="Lijstalinea"/>
        <w:numPr>
          <w:ilvl w:val="0"/>
          <w:numId w:val="1"/>
        </w:numPr>
        <w:spacing w:after="0" w:line="240" w:lineRule="auto"/>
      </w:pPr>
      <w:r>
        <w:t>Je maakt het publiek warm voor de museumwerking en gaat actief op zoek naar nieuwe doelgroepen.</w:t>
      </w:r>
    </w:p>
    <w:p w14:paraId="4ADDB5F0" w14:textId="12AAEE40" w:rsidR="006A2AD8" w:rsidRDefault="006A2AD8" w:rsidP="00EC230D">
      <w:pPr>
        <w:pStyle w:val="Lijstalinea"/>
        <w:numPr>
          <w:ilvl w:val="0"/>
          <w:numId w:val="1"/>
        </w:numPr>
        <w:spacing w:after="0" w:line="240" w:lineRule="auto"/>
      </w:pPr>
      <w:r>
        <w:t>Je levert content aan het communicatieteam zodat zij de informatie kunnen verspreiden.</w:t>
      </w:r>
    </w:p>
    <w:p w14:paraId="4282D5DB" w14:textId="2837C2F6" w:rsidR="006A2AD8" w:rsidRDefault="006A2AD8" w:rsidP="00EC230D">
      <w:pPr>
        <w:pStyle w:val="Lijstalinea"/>
        <w:numPr>
          <w:ilvl w:val="0"/>
          <w:numId w:val="1"/>
        </w:numPr>
        <w:spacing w:after="0" w:line="240" w:lineRule="auto"/>
      </w:pPr>
      <w:r>
        <w:t>Je werkt modelrondleidingen uit voor gidsen en museumpersoneel en geeft af en toe zelf een rondleiding, workshop</w:t>
      </w:r>
    </w:p>
    <w:p w14:paraId="2A38A495" w14:textId="15C84F73" w:rsidR="006A2AD8" w:rsidRDefault="008D3497" w:rsidP="006A2AD8">
      <w:pPr>
        <w:spacing w:after="0" w:line="240" w:lineRule="auto"/>
      </w:pPr>
      <w:r>
        <w:br/>
      </w:r>
      <w:r>
        <w:br/>
      </w:r>
      <w:r>
        <w:br/>
      </w:r>
      <w:r>
        <w:br/>
      </w:r>
      <w:r>
        <w:br/>
      </w:r>
    </w:p>
    <w:p w14:paraId="409CA2C7" w14:textId="77777777" w:rsidR="006A2AD8" w:rsidRDefault="006A2AD8">
      <w:r>
        <w:br w:type="page"/>
      </w:r>
    </w:p>
    <w:p w14:paraId="572A88A0" w14:textId="77777777" w:rsidR="008D3497" w:rsidRPr="00EC39B0" w:rsidRDefault="008D3497" w:rsidP="006A2AD8">
      <w:pPr>
        <w:spacing w:after="0" w:line="240" w:lineRule="auto"/>
      </w:pPr>
    </w:p>
    <w:p w14:paraId="1AB9E6E6" w14:textId="29EA347A" w:rsidR="008D3497" w:rsidRPr="001B419E" w:rsidRDefault="008D3497" w:rsidP="008D3497">
      <w:pPr>
        <w:pStyle w:val="Kop3"/>
        <w:rPr>
          <w:rFonts w:ascii="Tahoma" w:hAnsi="Tahoma" w:cs="Tahoma"/>
          <w:sz w:val="22"/>
          <w:szCs w:val="22"/>
        </w:rPr>
      </w:pPr>
      <w:r>
        <w:t>Profiel</w:t>
      </w:r>
    </w:p>
    <w:p w14:paraId="2BF64A50" w14:textId="19F39D68" w:rsidR="00A27AD3" w:rsidRDefault="00A27AD3" w:rsidP="00A27AD3">
      <w:pPr>
        <w:pStyle w:val="Lijstalinea"/>
        <w:shd w:val="clear" w:color="auto" w:fill="FFFFFF"/>
        <w:spacing w:beforeAutospacing="1" w:after="0" w:afterAutospacing="1" w:line="240" w:lineRule="auto"/>
        <w:ind w:left="792"/>
        <w:textAlignment w:val="baseline"/>
        <w:outlineLvl w:val="1"/>
      </w:pPr>
    </w:p>
    <w:p w14:paraId="5BAEF834" w14:textId="53F11ACD" w:rsidR="00913699" w:rsidRDefault="008D3497" w:rsidP="00EC230D">
      <w:pPr>
        <w:pStyle w:val="Lijstalinea"/>
        <w:numPr>
          <w:ilvl w:val="0"/>
          <w:numId w:val="2"/>
        </w:numPr>
        <w:shd w:val="clear" w:color="auto" w:fill="FFFFFF"/>
        <w:spacing w:beforeAutospacing="1" w:after="0" w:afterAutospacing="1" w:line="240" w:lineRule="auto"/>
        <w:textAlignment w:val="baseline"/>
        <w:outlineLvl w:val="1"/>
      </w:pPr>
      <w:r>
        <w:t>Ervaring in een museale context</w:t>
      </w:r>
      <w:r w:rsidR="00A27AD3">
        <w:t>, noties van kunst, kennis van het kunsteducatieve werkveld en van pedagogische methodieken is een pluspunt</w:t>
      </w:r>
    </w:p>
    <w:p w14:paraId="1D444A3B" w14:textId="05FDB8AB" w:rsidR="008D3497" w:rsidRDefault="00A27AD3" w:rsidP="00EC230D">
      <w:pPr>
        <w:pStyle w:val="Lijstalinea"/>
        <w:numPr>
          <w:ilvl w:val="0"/>
          <w:numId w:val="2"/>
        </w:numPr>
        <w:shd w:val="clear" w:color="auto" w:fill="FFFFFF"/>
        <w:spacing w:beforeAutospacing="1" w:after="0" w:afterAutospacing="1" w:line="240" w:lineRule="auto"/>
        <w:textAlignment w:val="baseline"/>
        <w:outlineLvl w:val="1"/>
      </w:pPr>
      <w:r>
        <w:t>Je bouwt vlot samenwerkingsverbanden uit met interne en externe partners</w:t>
      </w:r>
    </w:p>
    <w:p w14:paraId="5FF82BDC" w14:textId="4F460B9A" w:rsidR="00A27AD3" w:rsidRDefault="00A27AD3" w:rsidP="00EC230D">
      <w:pPr>
        <w:pStyle w:val="Lijstalinea"/>
        <w:numPr>
          <w:ilvl w:val="0"/>
          <w:numId w:val="2"/>
        </w:numPr>
        <w:shd w:val="clear" w:color="auto" w:fill="FFFFFF"/>
        <w:spacing w:beforeAutospacing="1" w:after="0" w:afterAutospacing="1" w:line="240" w:lineRule="auto"/>
        <w:textAlignment w:val="baseline"/>
        <w:outlineLvl w:val="1"/>
      </w:pPr>
      <w:r>
        <w:t>Je hebt ervaring met de verschillende doelgroepen en met het participatief werken met kansengroepen</w:t>
      </w:r>
    </w:p>
    <w:p w14:paraId="4D74B403" w14:textId="0E959189" w:rsidR="00E9207A" w:rsidRDefault="00913699" w:rsidP="00EC230D">
      <w:pPr>
        <w:pStyle w:val="Lijstalinea"/>
        <w:numPr>
          <w:ilvl w:val="0"/>
          <w:numId w:val="2"/>
        </w:numPr>
        <w:shd w:val="clear" w:color="auto" w:fill="FFFFFF"/>
        <w:spacing w:beforeAutospacing="1" w:after="0" w:afterAutospacing="1" w:line="240" w:lineRule="auto"/>
        <w:textAlignment w:val="baseline"/>
        <w:outlineLvl w:val="1"/>
      </w:pPr>
      <w:r>
        <w:t>Je hebt sterke didactische en sociale vaardigheden</w:t>
      </w:r>
    </w:p>
    <w:p w14:paraId="1AFCF822" w14:textId="30558649" w:rsidR="006A2AD8" w:rsidRDefault="006A2AD8" w:rsidP="00EC230D">
      <w:pPr>
        <w:pStyle w:val="Lijstalinea"/>
        <w:numPr>
          <w:ilvl w:val="0"/>
          <w:numId w:val="2"/>
        </w:numPr>
        <w:shd w:val="clear" w:color="auto" w:fill="FFFFFF"/>
        <w:spacing w:beforeAutospacing="1" w:after="0" w:afterAutospacing="1" w:line="240" w:lineRule="auto"/>
        <w:textAlignment w:val="baseline"/>
        <w:outlineLvl w:val="1"/>
      </w:pPr>
      <w:r>
        <w:t>Je hebt een creatief brein en slaagt er in om soms complexe inhouden over te brengen naar een breed publiek</w:t>
      </w:r>
    </w:p>
    <w:p w14:paraId="5C0D7D74" w14:textId="55C90123" w:rsidR="006A2AD8" w:rsidRDefault="006A2AD8" w:rsidP="00EC230D">
      <w:pPr>
        <w:pStyle w:val="Lijstalinea"/>
        <w:numPr>
          <w:ilvl w:val="0"/>
          <w:numId w:val="2"/>
        </w:numPr>
        <w:shd w:val="clear" w:color="auto" w:fill="FFFFFF"/>
        <w:spacing w:beforeAutospacing="1" w:after="0" w:afterAutospacing="1" w:line="240" w:lineRule="auto"/>
        <w:textAlignment w:val="baseline"/>
        <w:outlineLvl w:val="1"/>
      </w:pPr>
      <w:r>
        <w:t>Je bent vertrouwd met de werking en de kerntaken van een museum</w:t>
      </w:r>
    </w:p>
    <w:p w14:paraId="1B3D87FD" w14:textId="1A99236F" w:rsidR="006A2AD8" w:rsidRDefault="006A2AD8" w:rsidP="00EC230D">
      <w:pPr>
        <w:pStyle w:val="Lijstalinea"/>
        <w:numPr>
          <w:ilvl w:val="0"/>
          <w:numId w:val="2"/>
        </w:numPr>
        <w:shd w:val="clear" w:color="auto" w:fill="FFFFFF"/>
        <w:spacing w:beforeAutospacing="1" w:after="0" w:afterAutospacing="1" w:line="240" w:lineRule="auto"/>
        <w:textAlignment w:val="baseline"/>
        <w:outlineLvl w:val="1"/>
      </w:pPr>
      <w:r>
        <w:t>Je hebt inzicht in de kwaliteitskenmerken van (participatieve) erfgoedtrajecten en -projecten</w:t>
      </w:r>
    </w:p>
    <w:p w14:paraId="7FF10E72" w14:textId="566E7C61" w:rsidR="006A2AD8" w:rsidRDefault="006A2AD8" w:rsidP="00EC230D">
      <w:pPr>
        <w:pStyle w:val="Lijstalinea"/>
        <w:numPr>
          <w:ilvl w:val="0"/>
          <w:numId w:val="2"/>
        </w:numPr>
        <w:shd w:val="clear" w:color="auto" w:fill="FFFFFF"/>
        <w:spacing w:beforeAutospacing="1" w:after="0" w:afterAutospacing="1" w:line="240" w:lineRule="auto"/>
        <w:textAlignment w:val="baseline"/>
        <w:outlineLvl w:val="1"/>
      </w:pPr>
      <w:r>
        <w:t>Je hebt inzicht in de verschillende vormen van participatie en weet die in de praktijk om te zetten, te evalueren en bij te sturen.</w:t>
      </w:r>
    </w:p>
    <w:p w14:paraId="12CA38D2" w14:textId="0D346DE5" w:rsidR="00913699" w:rsidRPr="00913699" w:rsidRDefault="00913699" w:rsidP="00EC230D">
      <w:pPr>
        <w:pStyle w:val="Lijstalinea"/>
        <w:numPr>
          <w:ilvl w:val="0"/>
          <w:numId w:val="2"/>
        </w:numPr>
        <w:shd w:val="clear" w:color="auto" w:fill="FFFFFF"/>
        <w:spacing w:beforeAutospacing="1" w:after="0" w:afterAutospacing="1" w:line="240" w:lineRule="auto"/>
        <w:textAlignment w:val="baseline"/>
        <w:outlineLvl w:val="1"/>
      </w:pPr>
      <w:r>
        <w:t>Je hebt een bachelordiploma (bij voorkeur kunstgeschiedenis, geschiedenis, sociaal cultureel werk)</w:t>
      </w:r>
    </w:p>
    <w:bookmarkEnd w:id="0"/>
    <w:p w14:paraId="0802B8D1" w14:textId="77777777" w:rsidR="005B0475" w:rsidRPr="00913699" w:rsidRDefault="005B0475" w:rsidP="00913699">
      <w:pPr>
        <w:spacing w:after="0" w:line="240" w:lineRule="auto"/>
        <w:rPr>
          <w:rFonts w:ascii="Tahoma" w:hAnsi="Tahoma" w:cs="Tahoma"/>
        </w:rPr>
      </w:pPr>
    </w:p>
    <w:p w14:paraId="1B5019D1" w14:textId="410E139D" w:rsidR="008554EF" w:rsidRPr="001B419E" w:rsidRDefault="008554EF" w:rsidP="008554EF">
      <w:pPr>
        <w:pStyle w:val="Kop3"/>
        <w:rPr>
          <w:rFonts w:ascii="Tahoma" w:hAnsi="Tahoma" w:cs="Tahoma"/>
          <w:sz w:val="22"/>
          <w:szCs w:val="22"/>
        </w:rPr>
      </w:pPr>
      <w:r w:rsidRPr="001B419E">
        <w:rPr>
          <w:rFonts w:ascii="Tahoma" w:hAnsi="Tahoma" w:cs="Tahoma"/>
          <w:sz w:val="22"/>
          <w:szCs w:val="22"/>
        </w:rPr>
        <w:t>Generi</w:t>
      </w:r>
      <w:r w:rsidR="006A2AD8">
        <w:rPr>
          <w:rFonts w:ascii="Tahoma" w:hAnsi="Tahoma" w:cs="Tahoma"/>
          <w:sz w:val="22"/>
          <w:szCs w:val="22"/>
        </w:rPr>
        <w:t xml:space="preserve">eke competenties </w:t>
      </w:r>
    </w:p>
    <w:p w14:paraId="0BC42720" w14:textId="77777777" w:rsidR="005B0475" w:rsidRPr="00054FF1" w:rsidRDefault="005B0475" w:rsidP="005B0475">
      <w:pPr>
        <w:pStyle w:val="Default"/>
        <w:rPr>
          <w:color w:val="auto"/>
          <w:sz w:val="22"/>
          <w:szCs w:val="22"/>
        </w:rPr>
      </w:pPr>
    </w:p>
    <w:p w14:paraId="7CFDDAFA" w14:textId="4E2EC296" w:rsidR="005B0475" w:rsidRDefault="006A2AD8" w:rsidP="00EC230D">
      <w:pPr>
        <w:pStyle w:val="Default"/>
        <w:numPr>
          <w:ilvl w:val="0"/>
          <w:numId w:val="3"/>
        </w:numPr>
        <w:rPr>
          <w:sz w:val="22"/>
          <w:szCs w:val="22"/>
        </w:rPr>
      </w:pPr>
      <w:r>
        <w:rPr>
          <w:sz w:val="22"/>
          <w:szCs w:val="22"/>
        </w:rPr>
        <w:t xml:space="preserve">Klantgerichtheid </w:t>
      </w:r>
    </w:p>
    <w:p w14:paraId="72EBD393" w14:textId="345C491B" w:rsidR="006A2AD8" w:rsidRDefault="008776DD" w:rsidP="00EC230D">
      <w:pPr>
        <w:pStyle w:val="Default"/>
        <w:numPr>
          <w:ilvl w:val="1"/>
          <w:numId w:val="3"/>
        </w:numPr>
        <w:rPr>
          <w:sz w:val="22"/>
          <w:szCs w:val="22"/>
        </w:rPr>
      </w:pPr>
      <w:r>
        <w:rPr>
          <w:sz w:val="22"/>
          <w:szCs w:val="22"/>
        </w:rPr>
        <w:t>R</w:t>
      </w:r>
      <w:r w:rsidR="00EC230D">
        <w:rPr>
          <w:sz w:val="22"/>
          <w:szCs w:val="22"/>
        </w:rPr>
        <w:t>e</w:t>
      </w:r>
      <w:r>
        <w:rPr>
          <w:sz w:val="22"/>
          <w:szCs w:val="22"/>
        </w:rPr>
        <w:t>a</w:t>
      </w:r>
      <w:r w:rsidR="00EC230D">
        <w:rPr>
          <w:sz w:val="22"/>
          <w:szCs w:val="22"/>
        </w:rPr>
        <w:t>c</w:t>
      </w:r>
      <w:r>
        <w:rPr>
          <w:sz w:val="22"/>
          <w:szCs w:val="22"/>
        </w:rPr>
        <w:t>tieve klantgerichtheid</w:t>
      </w:r>
    </w:p>
    <w:p w14:paraId="71761C8F" w14:textId="0C912C27" w:rsidR="008776DD" w:rsidRDefault="008776DD" w:rsidP="00EC230D">
      <w:pPr>
        <w:pStyle w:val="Default"/>
        <w:numPr>
          <w:ilvl w:val="1"/>
          <w:numId w:val="3"/>
        </w:numPr>
        <w:rPr>
          <w:sz w:val="22"/>
          <w:szCs w:val="22"/>
        </w:rPr>
      </w:pPr>
      <w:r>
        <w:rPr>
          <w:sz w:val="22"/>
          <w:szCs w:val="22"/>
        </w:rPr>
        <w:t>Proactieve klantgerichtheid</w:t>
      </w:r>
    </w:p>
    <w:p w14:paraId="38579DAC" w14:textId="00EC99E7" w:rsidR="008776DD" w:rsidRDefault="008776DD" w:rsidP="00EC230D">
      <w:pPr>
        <w:pStyle w:val="Default"/>
        <w:numPr>
          <w:ilvl w:val="1"/>
          <w:numId w:val="3"/>
        </w:numPr>
        <w:rPr>
          <w:sz w:val="22"/>
          <w:szCs w:val="22"/>
        </w:rPr>
      </w:pPr>
      <w:r>
        <w:rPr>
          <w:sz w:val="22"/>
          <w:szCs w:val="22"/>
        </w:rPr>
        <w:t>Klantgerichtheid faciliteren</w:t>
      </w:r>
      <w:r w:rsidR="00EC230D">
        <w:rPr>
          <w:sz w:val="22"/>
          <w:szCs w:val="22"/>
        </w:rPr>
        <w:br/>
      </w:r>
      <w:r w:rsidR="00EC230D">
        <w:rPr>
          <w:sz w:val="22"/>
          <w:szCs w:val="22"/>
        </w:rPr>
        <w:br/>
      </w:r>
    </w:p>
    <w:p w14:paraId="4389FEC5" w14:textId="55BFDB78" w:rsidR="008776DD" w:rsidRDefault="008776DD" w:rsidP="00EC230D">
      <w:pPr>
        <w:pStyle w:val="Default"/>
        <w:numPr>
          <w:ilvl w:val="0"/>
          <w:numId w:val="3"/>
        </w:numPr>
        <w:rPr>
          <w:sz w:val="22"/>
          <w:szCs w:val="22"/>
        </w:rPr>
      </w:pPr>
      <w:r>
        <w:rPr>
          <w:sz w:val="22"/>
          <w:szCs w:val="22"/>
        </w:rPr>
        <w:t>Samenwerken</w:t>
      </w:r>
    </w:p>
    <w:p w14:paraId="3C536389" w14:textId="1413886C" w:rsidR="008776DD" w:rsidRDefault="008776DD" w:rsidP="00EC230D">
      <w:pPr>
        <w:pStyle w:val="Default"/>
        <w:numPr>
          <w:ilvl w:val="1"/>
          <w:numId w:val="3"/>
        </w:numPr>
        <w:rPr>
          <w:sz w:val="22"/>
          <w:szCs w:val="22"/>
        </w:rPr>
      </w:pPr>
      <w:r>
        <w:rPr>
          <w:sz w:val="22"/>
          <w:szCs w:val="22"/>
        </w:rPr>
        <w:t>Bijdragen tot het team door open communicatie en betrokkenheid</w:t>
      </w:r>
    </w:p>
    <w:p w14:paraId="72DFB3E9" w14:textId="172F6814" w:rsidR="008776DD" w:rsidRDefault="008776DD" w:rsidP="00EC230D">
      <w:pPr>
        <w:pStyle w:val="Default"/>
        <w:numPr>
          <w:ilvl w:val="1"/>
          <w:numId w:val="3"/>
        </w:numPr>
        <w:rPr>
          <w:sz w:val="22"/>
          <w:szCs w:val="22"/>
        </w:rPr>
      </w:pPr>
      <w:r>
        <w:rPr>
          <w:sz w:val="22"/>
          <w:szCs w:val="22"/>
        </w:rPr>
        <w:t>Samenwerken bevorderen</w:t>
      </w:r>
    </w:p>
    <w:p w14:paraId="10B88C47" w14:textId="0EA9C6C4" w:rsidR="008776DD" w:rsidRDefault="008776DD" w:rsidP="00EC230D">
      <w:pPr>
        <w:pStyle w:val="Default"/>
        <w:numPr>
          <w:ilvl w:val="1"/>
          <w:numId w:val="3"/>
        </w:numPr>
        <w:rPr>
          <w:sz w:val="22"/>
          <w:szCs w:val="22"/>
        </w:rPr>
      </w:pPr>
      <w:r>
        <w:rPr>
          <w:sz w:val="22"/>
          <w:szCs w:val="22"/>
        </w:rPr>
        <w:t>Netwerk uitbouwen</w:t>
      </w:r>
      <w:r w:rsidR="00EC230D">
        <w:rPr>
          <w:sz w:val="22"/>
          <w:szCs w:val="22"/>
        </w:rPr>
        <w:br/>
      </w:r>
      <w:r w:rsidR="00EC230D">
        <w:rPr>
          <w:sz w:val="22"/>
          <w:szCs w:val="22"/>
        </w:rPr>
        <w:br/>
      </w:r>
    </w:p>
    <w:p w14:paraId="1E1CF303" w14:textId="031B156A" w:rsidR="008776DD" w:rsidRDefault="008776DD" w:rsidP="00EC230D">
      <w:pPr>
        <w:pStyle w:val="Default"/>
        <w:numPr>
          <w:ilvl w:val="0"/>
          <w:numId w:val="3"/>
        </w:numPr>
        <w:rPr>
          <w:sz w:val="22"/>
          <w:szCs w:val="22"/>
        </w:rPr>
      </w:pPr>
      <w:r>
        <w:rPr>
          <w:sz w:val="22"/>
          <w:szCs w:val="22"/>
        </w:rPr>
        <w:t xml:space="preserve">Integriteit </w:t>
      </w:r>
    </w:p>
    <w:p w14:paraId="411145D2" w14:textId="27DDE21B" w:rsidR="008776DD" w:rsidRDefault="008776DD" w:rsidP="00EC230D">
      <w:pPr>
        <w:pStyle w:val="Default"/>
        <w:numPr>
          <w:ilvl w:val="1"/>
          <w:numId w:val="3"/>
        </w:numPr>
        <w:rPr>
          <w:sz w:val="22"/>
          <w:szCs w:val="22"/>
        </w:rPr>
      </w:pPr>
      <w:r>
        <w:rPr>
          <w:sz w:val="22"/>
          <w:szCs w:val="22"/>
        </w:rPr>
        <w:t>Regels respecteren</w:t>
      </w:r>
    </w:p>
    <w:p w14:paraId="0D659559" w14:textId="4C3E38D4" w:rsidR="008776DD" w:rsidRDefault="008776DD" w:rsidP="00EC230D">
      <w:pPr>
        <w:pStyle w:val="Default"/>
        <w:numPr>
          <w:ilvl w:val="1"/>
          <w:numId w:val="3"/>
        </w:numPr>
        <w:rPr>
          <w:sz w:val="22"/>
          <w:szCs w:val="22"/>
        </w:rPr>
      </w:pPr>
      <w:r>
        <w:rPr>
          <w:sz w:val="22"/>
          <w:szCs w:val="22"/>
        </w:rPr>
        <w:t>Regels ethiek bewaren</w:t>
      </w:r>
      <w:r w:rsidR="00EC230D">
        <w:rPr>
          <w:sz w:val="22"/>
          <w:szCs w:val="22"/>
        </w:rPr>
        <w:br/>
      </w:r>
      <w:r w:rsidR="00EC230D">
        <w:rPr>
          <w:sz w:val="22"/>
          <w:szCs w:val="22"/>
        </w:rPr>
        <w:br/>
      </w:r>
    </w:p>
    <w:p w14:paraId="2CFE4E10" w14:textId="0ADAAF4D" w:rsidR="008776DD" w:rsidRDefault="008776DD" w:rsidP="00EC230D">
      <w:pPr>
        <w:pStyle w:val="Default"/>
        <w:numPr>
          <w:ilvl w:val="0"/>
          <w:numId w:val="3"/>
        </w:numPr>
        <w:rPr>
          <w:sz w:val="22"/>
          <w:szCs w:val="22"/>
        </w:rPr>
      </w:pPr>
      <w:r>
        <w:rPr>
          <w:sz w:val="22"/>
          <w:szCs w:val="22"/>
        </w:rPr>
        <w:t xml:space="preserve">Kostenbewustzijn </w:t>
      </w:r>
    </w:p>
    <w:p w14:paraId="5681C06D" w14:textId="1430A4EB" w:rsidR="008776DD" w:rsidRDefault="008776DD" w:rsidP="00EC230D">
      <w:pPr>
        <w:pStyle w:val="Default"/>
        <w:numPr>
          <w:ilvl w:val="1"/>
          <w:numId w:val="3"/>
        </w:numPr>
        <w:rPr>
          <w:sz w:val="22"/>
          <w:szCs w:val="22"/>
        </w:rPr>
      </w:pPr>
      <w:r>
        <w:rPr>
          <w:sz w:val="22"/>
          <w:szCs w:val="22"/>
        </w:rPr>
        <w:t>Kostenbewustzijn handelen</w:t>
      </w:r>
    </w:p>
    <w:p w14:paraId="2933963A" w14:textId="2CAEA0DA" w:rsidR="008776DD" w:rsidRDefault="008776DD" w:rsidP="00EC230D">
      <w:pPr>
        <w:pStyle w:val="Default"/>
        <w:numPr>
          <w:ilvl w:val="1"/>
          <w:numId w:val="3"/>
        </w:numPr>
        <w:rPr>
          <w:sz w:val="22"/>
          <w:szCs w:val="22"/>
        </w:rPr>
      </w:pPr>
      <w:r>
        <w:rPr>
          <w:sz w:val="22"/>
          <w:szCs w:val="22"/>
        </w:rPr>
        <w:t>Kostenbewust handelen faciliteren</w:t>
      </w:r>
      <w:r w:rsidR="00EC230D">
        <w:rPr>
          <w:sz w:val="22"/>
          <w:szCs w:val="22"/>
        </w:rPr>
        <w:br/>
      </w:r>
      <w:r w:rsidR="00EC230D">
        <w:rPr>
          <w:sz w:val="22"/>
          <w:szCs w:val="22"/>
        </w:rPr>
        <w:br/>
      </w:r>
    </w:p>
    <w:p w14:paraId="34D5D804" w14:textId="094D3E17" w:rsidR="008776DD" w:rsidRDefault="008776DD" w:rsidP="00EC230D">
      <w:pPr>
        <w:pStyle w:val="Default"/>
        <w:numPr>
          <w:ilvl w:val="0"/>
          <w:numId w:val="3"/>
        </w:numPr>
        <w:rPr>
          <w:sz w:val="22"/>
          <w:szCs w:val="22"/>
        </w:rPr>
      </w:pPr>
      <w:r>
        <w:rPr>
          <w:sz w:val="22"/>
          <w:szCs w:val="22"/>
        </w:rPr>
        <w:t xml:space="preserve">Veranderingsgerichtheid </w:t>
      </w:r>
    </w:p>
    <w:p w14:paraId="7353B39F" w14:textId="536D60D5" w:rsidR="008776DD" w:rsidRDefault="00EC230D" w:rsidP="00EC230D">
      <w:pPr>
        <w:pStyle w:val="Default"/>
        <w:numPr>
          <w:ilvl w:val="1"/>
          <w:numId w:val="3"/>
        </w:numPr>
        <w:rPr>
          <w:sz w:val="22"/>
          <w:szCs w:val="22"/>
        </w:rPr>
      </w:pPr>
      <w:r>
        <w:rPr>
          <w:sz w:val="22"/>
          <w:szCs w:val="22"/>
        </w:rPr>
        <w:t>Open staan voor verandering</w:t>
      </w:r>
    </w:p>
    <w:p w14:paraId="52625CC4" w14:textId="174299AC" w:rsidR="00EC230D" w:rsidRDefault="00EC230D" w:rsidP="00EC230D">
      <w:pPr>
        <w:pStyle w:val="Default"/>
        <w:numPr>
          <w:ilvl w:val="1"/>
          <w:numId w:val="3"/>
        </w:numPr>
        <w:rPr>
          <w:sz w:val="22"/>
          <w:szCs w:val="22"/>
        </w:rPr>
      </w:pPr>
      <w:r>
        <w:rPr>
          <w:sz w:val="22"/>
          <w:szCs w:val="22"/>
        </w:rPr>
        <w:t>De bestaande werking in vraag stellen en vernieuwen</w:t>
      </w:r>
    </w:p>
    <w:p w14:paraId="710E072A" w14:textId="2D675940" w:rsidR="00EC230D" w:rsidRPr="008776DD" w:rsidRDefault="00EC230D" w:rsidP="00EC230D">
      <w:pPr>
        <w:pStyle w:val="Default"/>
        <w:numPr>
          <w:ilvl w:val="1"/>
          <w:numId w:val="3"/>
        </w:numPr>
        <w:rPr>
          <w:sz w:val="22"/>
          <w:szCs w:val="22"/>
        </w:rPr>
      </w:pPr>
      <w:r>
        <w:rPr>
          <w:sz w:val="22"/>
          <w:szCs w:val="22"/>
        </w:rPr>
        <w:t>Verandering stimuleren</w:t>
      </w:r>
    </w:p>
    <w:p w14:paraId="63162FC8" w14:textId="77777777" w:rsidR="00827025" w:rsidRPr="001B419E" w:rsidRDefault="00827025" w:rsidP="00827025">
      <w:pPr>
        <w:pStyle w:val="Lijstalinea"/>
        <w:rPr>
          <w:rFonts w:ascii="Tahoma" w:hAnsi="Tahoma" w:cs="Tahoma"/>
        </w:rPr>
      </w:pPr>
    </w:p>
    <w:p w14:paraId="65340231" w14:textId="77777777" w:rsidR="008554EF" w:rsidRPr="001B419E" w:rsidRDefault="008554EF" w:rsidP="008554EF">
      <w:pPr>
        <w:pStyle w:val="Kop3"/>
        <w:rPr>
          <w:rFonts w:ascii="Tahoma" w:hAnsi="Tahoma" w:cs="Tahoma"/>
          <w:sz w:val="22"/>
          <w:szCs w:val="22"/>
        </w:rPr>
      </w:pPr>
      <w:r w:rsidRPr="001B419E">
        <w:rPr>
          <w:rFonts w:ascii="Tahoma" w:hAnsi="Tahoma" w:cs="Tahoma"/>
          <w:sz w:val="22"/>
          <w:szCs w:val="22"/>
        </w:rPr>
        <w:lastRenderedPageBreak/>
        <w:t>Functiegebonden competenties</w:t>
      </w:r>
    </w:p>
    <w:p w14:paraId="58C3388B" w14:textId="709F1918" w:rsidR="00083A92" w:rsidRPr="00AB2DE7" w:rsidRDefault="00083A92" w:rsidP="00AB2DE7">
      <w:pPr>
        <w:pStyle w:val="Lijstalinea"/>
        <w:spacing w:after="0" w:line="240" w:lineRule="auto"/>
        <w:ind w:left="567"/>
        <w:rPr>
          <w:rFonts w:cs="Arial"/>
        </w:rPr>
      </w:pPr>
    </w:p>
    <w:p w14:paraId="50CFA77A" w14:textId="7FE939F4" w:rsidR="00083A92" w:rsidRDefault="00EC230D" w:rsidP="00EC230D">
      <w:pPr>
        <w:pStyle w:val="Lijstalinea"/>
        <w:numPr>
          <w:ilvl w:val="0"/>
          <w:numId w:val="4"/>
        </w:numPr>
        <w:spacing w:after="0" w:line="240" w:lineRule="auto"/>
        <w:rPr>
          <w:rFonts w:cs="Arial"/>
        </w:rPr>
      </w:pPr>
      <w:r>
        <w:rPr>
          <w:rFonts w:cs="Arial"/>
        </w:rPr>
        <w:t>Mondelinge en schriftelijke communicatie</w:t>
      </w:r>
    </w:p>
    <w:p w14:paraId="31613F7A" w14:textId="598B4DA9" w:rsidR="00EC230D" w:rsidRDefault="00EC230D" w:rsidP="00EC230D">
      <w:pPr>
        <w:pStyle w:val="Lijstalinea"/>
        <w:numPr>
          <w:ilvl w:val="1"/>
          <w:numId w:val="4"/>
        </w:numPr>
        <w:spacing w:after="0" w:line="240" w:lineRule="auto"/>
        <w:rPr>
          <w:rFonts w:cs="Arial"/>
        </w:rPr>
      </w:pPr>
      <w:r>
        <w:rPr>
          <w:rFonts w:cs="Arial"/>
        </w:rPr>
        <w:t>Kunnen communiceren</w:t>
      </w:r>
    </w:p>
    <w:p w14:paraId="502F26D5" w14:textId="68D709EE" w:rsidR="00EC230D" w:rsidRDefault="00EC230D" w:rsidP="00EC230D">
      <w:pPr>
        <w:pStyle w:val="Lijstalinea"/>
        <w:numPr>
          <w:ilvl w:val="1"/>
          <w:numId w:val="4"/>
        </w:numPr>
        <w:spacing w:after="0" w:line="240" w:lineRule="auto"/>
        <w:rPr>
          <w:rFonts w:cs="Arial"/>
        </w:rPr>
      </w:pPr>
      <w:r>
        <w:rPr>
          <w:rFonts w:cs="Arial"/>
        </w:rPr>
        <w:t>Gestructureerd communiceren</w:t>
      </w:r>
    </w:p>
    <w:p w14:paraId="1CA4E780" w14:textId="16CA545F" w:rsidR="00EC230D" w:rsidRDefault="00EC230D" w:rsidP="00EC230D">
      <w:pPr>
        <w:pStyle w:val="Lijstalinea"/>
        <w:numPr>
          <w:ilvl w:val="1"/>
          <w:numId w:val="4"/>
        </w:numPr>
        <w:spacing w:after="0" w:line="240" w:lineRule="auto"/>
        <w:rPr>
          <w:rFonts w:cs="Arial"/>
        </w:rPr>
      </w:pPr>
      <w:r>
        <w:rPr>
          <w:rFonts w:cs="Arial"/>
        </w:rPr>
        <w:t>Communiceren naar groepen/doelgroepen</w:t>
      </w:r>
      <w:r>
        <w:rPr>
          <w:rFonts w:cs="Arial"/>
        </w:rPr>
        <w:br/>
      </w:r>
      <w:r>
        <w:rPr>
          <w:rFonts w:cs="Arial"/>
        </w:rPr>
        <w:br/>
      </w:r>
    </w:p>
    <w:p w14:paraId="14433D52" w14:textId="1DB39A64" w:rsidR="00EC230D" w:rsidRPr="00EC230D" w:rsidRDefault="00EC230D" w:rsidP="00EC230D">
      <w:pPr>
        <w:pStyle w:val="Lijstalinea"/>
        <w:numPr>
          <w:ilvl w:val="0"/>
          <w:numId w:val="4"/>
        </w:numPr>
        <w:rPr>
          <w:rFonts w:cs="Arial"/>
        </w:rPr>
      </w:pPr>
      <w:r w:rsidRPr="00EC230D">
        <w:rPr>
          <w:rFonts w:cs="Arial"/>
        </w:rPr>
        <w:t xml:space="preserve">Flexibiliteit </w:t>
      </w:r>
    </w:p>
    <w:p w14:paraId="01FC6EEA" w14:textId="6CCDD5D5" w:rsidR="00EC230D" w:rsidRDefault="00EC230D" w:rsidP="00EC230D">
      <w:pPr>
        <w:pStyle w:val="Lijstalinea"/>
        <w:numPr>
          <w:ilvl w:val="1"/>
          <w:numId w:val="4"/>
        </w:numPr>
        <w:spacing w:after="0" w:line="240" w:lineRule="auto"/>
        <w:rPr>
          <w:rFonts w:cs="Arial"/>
        </w:rPr>
      </w:pPr>
      <w:r>
        <w:rPr>
          <w:rFonts w:cs="Arial"/>
        </w:rPr>
        <w:t>Planning/aanpak aanpassen</w:t>
      </w:r>
    </w:p>
    <w:p w14:paraId="2F913F9F" w14:textId="0E098CB9" w:rsidR="00EC230D" w:rsidRDefault="00EC230D" w:rsidP="00EC230D">
      <w:pPr>
        <w:pStyle w:val="Lijstalinea"/>
        <w:numPr>
          <w:ilvl w:val="1"/>
          <w:numId w:val="4"/>
        </w:numPr>
        <w:spacing w:after="0" w:line="240" w:lineRule="auto"/>
        <w:rPr>
          <w:rFonts w:cs="Arial"/>
        </w:rPr>
      </w:pPr>
      <w:r>
        <w:rPr>
          <w:rFonts w:cs="Arial"/>
        </w:rPr>
        <w:t xml:space="preserve">Doelgericht functioneren bij nieuwe situaties </w:t>
      </w:r>
      <w:r>
        <w:rPr>
          <w:rFonts w:cs="Arial"/>
        </w:rPr>
        <w:br/>
      </w:r>
    </w:p>
    <w:p w14:paraId="183A7EBC" w14:textId="77777777" w:rsidR="00EC230D" w:rsidRDefault="00EC230D" w:rsidP="00EC230D">
      <w:pPr>
        <w:pStyle w:val="Lijstalinea"/>
        <w:spacing w:after="0" w:line="240" w:lineRule="auto"/>
        <w:ind w:left="1440"/>
        <w:rPr>
          <w:rFonts w:cs="Arial"/>
        </w:rPr>
      </w:pPr>
    </w:p>
    <w:p w14:paraId="0E707AD9" w14:textId="624AC710" w:rsidR="00EC230D" w:rsidRDefault="00EC230D" w:rsidP="00EC230D">
      <w:pPr>
        <w:pStyle w:val="Lijstalinea"/>
        <w:numPr>
          <w:ilvl w:val="0"/>
          <w:numId w:val="4"/>
        </w:numPr>
        <w:spacing w:after="0" w:line="240" w:lineRule="auto"/>
        <w:rPr>
          <w:rFonts w:cs="Arial"/>
        </w:rPr>
      </w:pPr>
      <w:r>
        <w:rPr>
          <w:rFonts w:cs="Arial"/>
        </w:rPr>
        <w:t xml:space="preserve">Organisatorische vaardigheid </w:t>
      </w:r>
    </w:p>
    <w:p w14:paraId="69C3A998" w14:textId="7FB9035A" w:rsidR="00EC230D" w:rsidRDefault="00EC230D" w:rsidP="00EC230D">
      <w:pPr>
        <w:pStyle w:val="Lijstalinea"/>
        <w:numPr>
          <w:ilvl w:val="1"/>
          <w:numId w:val="4"/>
        </w:numPr>
        <w:spacing w:after="0" w:line="240" w:lineRule="auto"/>
        <w:rPr>
          <w:rFonts w:cs="Arial"/>
        </w:rPr>
      </w:pPr>
      <w:r>
        <w:rPr>
          <w:rFonts w:cs="Arial"/>
        </w:rPr>
        <w:t>Plannen en organiseren</w:t>
      </w:r>
    </w:p>
    <w:p w14:paraId="77C286A2" w14:textId="7BA8992F" w:rsidR="00EC230D" w:rsidRDefault="00EC230D" w:rsidP="00EC230D">
      <w:pPr>
        <w:pStyle w:val="Lijstalinea"/>
        <w:numPr>
          <w:ilvl w:val="1"/>
          <w:numId w:val="4"/>
        </w:numPr>
        <w:spacing w:after="0" w:line="240" w:lineRule="auto"/>
        <w:rPr>
          <w:rFonts w:cs="Arial"/>
        </w:rPr>
      </w:pPr>
      <w:r>
        <w:rPr>
          <w:rFonts w:cs="Arial"/>
        </w:rPr>
        <w:t>Beheren van projecten en processen</w:t>
      </w:r>
      <w:r>
        <w:rPr>
          <w:rFonts w:cs="Arial"/>
        </w:rPr>
        <w:br/>
      </w:r>
      <w:r>
        <w:rPr>
          <w:rFonts w:cs="Arial"/>
        </w:rPr>
        <w:br/>
      </w:r>
    </w:p>
    <w:p w14:paraId="6BE1D92A" w14:textId="0BF20B2E" w:rsidR="00EC230D" w:rsidRDefault="00EC230D" w:rsidP="00EC230D">
      <w:pPr>
        <w:pStyle w:val="Lijstalinea"/>
        <w:numPr>
          <w:ilvl w:val="0"/>
          <w:numId w:val="4"/>
        </w:numPr>
        <w:spacing w:after="0" w:line="240" w:lineRule="auto"/>
        <w:rPr>
          <w:rFonts w:cs="Arial"/>
        </w:rPr>
      </w:pPr>
      <w:r>
        <w:rPr>
          <w:rFonts w:cs="Arial"/>
        </w:rPr>
        <w:t>Taakuitvoering en werkorganisatie</w:t>
      </w:r>
    </w:p>
    <w:p w14:paraId="5FA3A1D3" w14:textId="58948F09" w:rsidR="00EC230D" w:rsidRDefault="00EC230D" w:rsidP="00EC230D">
      <w:pPr>
        <w:pStyle w:val="Lijstalinea"/>
        <w:numPr>
          <w:ilvl w:val="1"/>
          <w:numId w:val="4"/>
        </w:numPr>
        <w:spacing w:after="0" w:line="240" w:lineRule="auto"/>
        <w:rPr>
          <w:rFonts w:cs="Arial"/>
        </w:rPr>
      </w:pPr>
      <w:r>
        <w:rPr>
          <w:rFonts w:cs="Arial"/>
        </w:rPr>
        <w:t xml:space="preserve">Zelfstandig werken </w:t>
      </w:r>
    </w:p>
    <w:p w14:paraId="56402B6D" w14:textId="52DDB5D3" w:rsidR="00EC230D" w:rsidRDefault="00EC230D" w:rsidP="00EC230D">
      <w:pPr>
        <w:pStyle w:val="Lijstalinea"/>
        <w:numPr>
          <w:ilvl w:val="1"/>
          <w:numId w:val="4"/>
        </w:numPr>
        <w:spacing w:after="0" w:line="240" w:lineRule="auto"/>
        <w:rPr>
          <w:rFonts w:cs="Arial"/>
        </w:rPr>
      </w:pPr>
      <w:r>
        <w:rPr>
          <w:rFonts w:cs="Arial"/>
        </w:rPr>
        <w:t>Eigen Werk organiseren</w:t>
      </w:r>
      <w:r>
        <w:rPr>
          <w:rFonts w:cs="Arial"/>
        </w:rPr>
        <w:br/>
      </w:r>
      <w:r>
        <w:rPr>
          <w:rFonts w:cs="Arial"/>
        </w:rPr>
        <w:br/>
      </w:r>
    </w:p>
    <w:p w14:paraId="2D066CB2" w14:textId="6770EEC7" w:rsidR="00EC230D" w:rsidRDefault="00EC230D" w:rsidP="00EC230D">
      <w:pPr>
        <w:pStyle w:val="Lijstalinea"/>
        <w:numPr>
          <w:ilvl w:val="0"/>
          <w:numId w:val="4"/>
        </w:numPr>
        <w:spacing w:after="0" w:line="240" w:lineRule="auto"/>
        <w:rPr>
          <w:rFonts w:cs="Arial"/>
        </w:rPr>
      </w:pPr>
      <w:r>
        <w:rPr>
          <w:rFonts w:cs="Arial"/>
        </w:rPr>
        <w:t>Initiatief en proactiviteit</w:t>
      </w:r>
    </w:p>
    <w:p w14:paraId="72852859" w14:textId="39F770B8" w:rsidR="00EC230D" w:rsidRDefault="00EC230D" w:rsidP="00EC230D">
      <w:pPr>
        <w:pStyle w:val="Lijstalinea"/>
        <w:numPr>
          <w:ilvl w:val="1"/>
          <w:numId w:val="4"/>
        </w:numPr>
        <w:spacing w:after="0" w:line="240" w:lineRule="auto"/>
        <w:rPr>
          <w:rFonts w:cs="Arial"/>
        </w:rPr>
      </w:pPr>
      <w:r>
        <w:rPr>
          <w:rFonts w:cs="Arial"/>
        </w:rPr>
        <w:t>Initiatief nemen</w:t>
      </w:r>
    </w:p>
    <w:p w14:paraId="64AC2333" w14:textId="5936E959" w:rsidR="00EC230D" w:rsidRDefault="00EC230D" w:rsidP="00EC230D">
      <w:pPr>
        <w:pStyle w:val="Lijstalinea"/>
        <w:numPr>
          <w:ilvl w:val="1"/>
          <w:numId w:val="4"/>
        </w:numPr>
        <w:spacing w:after="0" w:line="240" w:lineRule="auto"/>
        <w:rPr>
          <w:rFonts w:cs="Arial"/>
        </w:rPr>
      </w:pPr>
      <w:r>
        <w:rPr>
          <w:rFonts w:cs="Arial"/>
        </w:rPr>
        <w:t>Pro-actief handelen</w:t>
      </w:r>
      <w:r>
        <w:rPr>
          <w:rFonts w:cs="Arial"/>
        </w:rPr>
        <w:br/>
      </w:r>
      <w:r>
        <w:rPr>
          <w:rFonts w:cs="Arial"/>
        </w:rPr>
        <w:br/>
      </w:r>
    </w:p>
    <w:p w14:paraId="4AAD4547" w14:textId="4D078D42" w:rsidR="00EC230D" w:rsidRDefault="00EC230D" w:rsidP="00EC230D">
      <w:pPr>
        <w:pStyle w:val="Lijstalinea"/>
        <w:numPr>
          <w:ilvl w:val="0"/>
          <w:numId w:val="4"/>
        </w:numPr>
        <w:spacing w:after="0" w:line="240" w:lineRule="auto"/>
        <w:rPr>
          <w:rFonts w:cs="Arial"/>
        </w:rPr>
      </w:pPr>
      <w:r>
        <w:rPr>
          <w:rFonts w:cs="Arial"/>
        </w:rPr>
        <w:t>Stressbestendigheid</w:t>
      </w:r>
    </w:p>
    <w:p w14:paraId="0D13D60E" w14:textId="454DCA3C" w:rsidR="00EC230D" w:rsidRDefault="00EC230D" w:rsidP="00EC230D">
      <w:pPr>
        <w:pStyle w:val="Lijstalinea"/>
        <w:numPr>
          <w:ilvl w:val="1"/>
          <w:numId w:val="4"/>
        </w:numPr>
        <w:spacing w:after="0" w:line="240" w:lineRule="auto"/>
        <w:rPr>
          <w:rFonts w:cs="Arial"/>
        </w:rPr>
      </w:pPr>
      <w:r>
        <w:rPr>
          <w:rFonts w:cs="Arial"/>
        </w:rPr>
        <w:t>Omgaan met  gekende piekmomenten</w:t>
      </w:r>
    </w:p>
    <w:p w14:paraId="5454434D" w14:textId="04FC2C2A" w:rsidR="00EC230D" w:rsidRPr="00EC230D" w:rsidRDefault="00EC230D" w:rsidP="00EC230D">
      <w:pPr>
        <w:pStyle w:val="Lijstalinea"/>
        <w:numPr>
          <w:ilvl w:val="1"/>
          <w:numId w:val="4"/>
        </w:numPr>
        <w:spacing w:after="0" w:line="240" w:lineRule="auto"/>
        <w:rPr>
          <w:rFonts w:cs="Arial"/>
        </w:rPr>
      </w:pPr>
      <w:r>
        <w:rPr>
          <w:rFonts w:cs="Arial"/>
        </w:rPr>
        <w:t>Omgaan met onverwachte situaties</w:t>
      </w:r>
    </w:p>
    <w:p w14:paraId="51891CCB" w14:textId="77777777" w:rsidR="005B0475" w:rsidRPr="00054FF1" w:rsidRDefault="005B0475" w:rsidP="00AB2DE7">
      <w:pPr>
        <w:spacing w:after="0" w:line="240" w:lineRule="auto"/>
        <w:ind w:left="567"/>
        <w:rPr>
          <w:rFonts w:cs="Arial"/>
        </w:rPr>
      </w:pPr>
    </w:p>
    <w:sectPr w:rsidR="005B0475" w:rsidRPr="00054F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413B" w14:textId="77777777" w:rsidR="00965993" w:rsidRDefault="00965993" w:rsidP="008554EF">
      <w:pPr>
        <w:spacing w:after="0" w:line="240" w:lineRule="auto"/>
      </w:pPr>
      <w:r>
        <w:separator/>
      </w:r>
    </w:p>
  </w:endnote>
  <w:endnote w:type="continuationSeparator" w:id="0">
    <w:p w14:paraId="3E31543C" w14:textId="77777777" w:rsidR="00965993" w:rsidRDefault="00965993"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E4D1" w14:textId="77777777" w:rsidR="00965993" w:rsidRDefault="00965993" w:rsidP="008554EF">
      <w:pPr>
        <w:spacing w:after="0" w:line="240" w:lineRule="auto"/>
      </w:pPr>
      <w:r>
        <w:separator/>
      </w:r>
    </w:p>
  </w:footnote>
  <w:footnote w:type="continuationSeparator" w:id="0">
    <w:p w14:paraId="7294228F" w14:textId="77777777" w:rsidR="00965993" w:rsidRDefault="00965993" w:rsidP="0085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358B" w14:textId="77777777" w:rsidR="00AA7E7A" w:rsidRDefault="00AA7E7A" w:rsidP="008554EF">
    <w:pPr>
      <w:pStyle w:val="Koptekst"/>
      <w:jc w:val="right"/>
    </w:pPr>
    <w:r>
      <w:rPr>
        <w:noProof/>
        <w:lang w:eastAsia="nl-BE"/>
      </w:rPr>
      <w:drawing>
        <wp:inline distT="0" distB="0" distL="0" distR="0" wp14:anchorId="4529265A" wp14:editId="56B133BE">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04B"/>
    <w:multiLevelType w:val="hybridMultilevel"/>
    <w:tmpl w:val="1C6CC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4653AD"/>
    <w:multiLevelType w:val="hybridMultilevel"/>
    <w:tmpl w:val="B2BC60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105615"/>
    <w:multiLevelType w:val="hybridMultilevel"/>
    <w:tmpl w:val="41DCEA72"/>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5CA455A7"/>
    <w:multiLevelType w:val="hybridMultilevel"/>
    <w:tmpl w:val="434ACE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EF"/>
    <w:rsid w:val="00006C26"/>
    <w:rsid w:val="00015AD6"/>
    <w:rsid w:val="00027B6D"/>
    <w:rsid w:val="00030AE2"/>
    <w:rsid w:val="00042D6A"/>
    <w:rsid w:val="00054FF1"/>
    <w:rsid w:val="000726E2"/>
    <w:rsid w:val="00081C65"/>
    <w:rsid w:val="00083A92"/>
    <w:rsid w:val="00092187"/>
    <w:rsid w:val="000C58E0"/>
    <w:rsid w:val="00122104"/>
    <w:rsid w:val="001758E9"/>
    <w:rsid w:val="001B2EB5"/>
    <w:rsid w:val="001B419E"/>
    <w:rsid w:val="001C6748"/>
    <w:rsid w:val="002078E5"/>
    <w:rsid w:val="002132F7"/>
    <w:rsid w:val="00214426"/>
    <w:rsid w:val="0024308E"/>
    <w:rsid w:val="00244741"/>
    <w:rsid w:val="00296DDE"/>
    <w:rsid w:val="002A1E5F"/>
    <w:rsid w:val="002A2317"/>
    <w:rsid w:val="002A26BD"/>
    <w:rsid w:val="002B15E5"/>
    <w:rsid w:val="003265D8"/>
    <w:rsid w:val="00355689"/>
    <w:rsid w:val="003702B2"/>
    <w:rsid w:val="0038793A"/>
    <w:rsid w:val="003B2F60"/>
    <w:rsid w:val="003B7432"/>
    <w:rsid w:val="0042587A"/>
    <w:rsid w:val="00465788"/>
    <w:rsid w:val="00472F61"/>
    <w:rsid w:val="0048747F"/>
    <w:rsid w:val="004D032A"/>
    <w:rsid w:val="004D5DFE"/>
    <w:rsid w:val="004E0558"/>
    <w:rsid w:val="005479DC"/>
    <w:rsid w:val="00554B62"/>
    <w:rsid w:val="00587AD1"/>
    <w:rsid w:val="005B0475"/>
    <w:rsid w:val="0062345B"/>
    <w:rsid w:val="00685CDE"/>
    <w:rsid w:val="0069668A"/>
    <w:rsid w:val="00696E9F"/>
    <w:rsid w:val="006A2AD8"/>
    <w:rsid w:val="006B4B0D"/>
    <w:rsid w:val="006C6987"/>
    <w:rsid w:val="006E0B8C"/>
    <w:rsid w:val="00711AB9"/>
    <w:rsid w:val="00753676"/>
    <w:rsid w:val="0077216D"/>
    <w:rsid w:val="00795293"/>
    <w:rsid w:val="007C530C"/>
    <w:rsid w:val="007E0AB5"/>
    <w:rsid w:val="007E16C7"/>
    <w:rsid w:val="007E7959"/>
    <w:rsid w:val="00807F82"/>
    <w:rsid w:val="00827025"/>
    <w:rsid w:val="00834469"/>
    <w:rsid w:val="00844588"/>
    <w:rsid w:val="008554EF"/>
    <w:rsid w:val="008776DD"/>
    <w:rsid w:val="008D3497"/>
    <w:rsid w:val="00903A90"/>
    <w:rsid w:val="0091193C"/>
    <w:rsid w:val="00913699"/>
    <w:rsid w:val="00913B43"/>
    <w:rsid w:val="00915D1F"/>
    <w:rsid w:val="00924BCA"/>
    <w:rsid w:val="00942E03"/>
    <w:rsid w:val="00961C62"/>
    <w:rsid w:val="00965993"/>
    <w:rsid w:val="009913B0"/>
    <w:rsid w:val="009B3A52"/>
    <w:rsid w:val="009C011D"/>
    <w:rsid w:val="00A006A3"/>
    <w:rsid w:val="00A11299"/>
    <w:rsid w:val="00A23B70"/>
    <w:rsid w:val="00A27AD3"/>
    <w:rsid w:val="00A75C27"/>
    <w:rsid w:val="00AA7D01"/>
    <w:rsid w:val="00AA7E7A"/>
    <w:rsid w:val="00AB2DE7"/>
    <w:rsid w:val="00AE6227"/>
    <w:rsid w:val="00B15766"/>
    <w:rsid w:val="00B3221F"/>
    <w:rsid w:val="00B50D5A"/>
    <w:rsid w:val="00B5264D"/>
    <w:rsid w:val="00B67C31"/>
    <w:rsid w:val="00B94AE8"/>
    <w:rsid w:val="00BA25C3"/>
    <w:rsid w:val="00BC2498"/>
    <w:rsid w:val="00BF3EAC"/>
    <w:rsid w:val="00C02158"/>
    <w:rsid w:val="00C14A7B"/>
    <w:rsid w:val="00C151C7"/>
    <w:rsid w:val="00C40300"/>
    <w:rsid w:val="00C50D3E"/>
    <w:rsid w:val="00C96C2B"/>
    <w:rsid w:val="00CF2ECB"/>
    <w:rsid w:val="00D02895"/>
    <w:rsid w:val="00D21C53"/>
    <w:rsid w:val="00D36BE3"/>
    <w:rsid w:val="00D4657C"/>
    <w:rsid w:val="00D54E58"/>
    <w:rsid w:val="00D6153F"/>
    <w:rsid w:val="00D66D06"/>
    <w:rsid w:val="00D74A11"/>
    <w:rsid w:val="00D87A1E"/>
    <w:rsid w:val="00DB4121"/>
    <w:rsid w:val="00E00881"/>
    <w:rsid w:val="00E127FC"/>
    <w:rsid w:val="00E356D8"/>
    <w:rsid w:val="00E56A1A"/>
    <w:rsid w:val="00E7100A"/>
    <w:rsid w:val="00E76D52"/>
    <w:rsid w:val="00E80A32"/>
    <w:rsid w:val="00E9207A"/>
    <w:rsid w:val="00E94D75"/>
    <w:rsid w:val="00EC230D"/>
    <w:rsid w:val="00EC39B0"/>
    <w:rsid w:val="00ED0666"/>
    <w:rsid w:val="00ED106A"/>
    <w:rsid w:val="00ED46BC"/>
    <w:rsid w:val="00EE68D4"/>
    <w:rsid w:val="00F71642"/>
    <w:rsid w:val="00FE7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9371"/>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C96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C2B"/>
    <w:rPr>
      <w:rFonts w:ascii="Segoe UI" w:hAnsi="Segoe UI" w:cs="Segoe UI"/>
      <w:sz w:val="18"/>
      <w:szCs w:val="18"/>
    </w:rPr>
  </w:style>
  <w:style w:type="paragraph" w:styleId="Normaalweb">
    <w:name w:val="Normal (Web)"/>
    <w:basedOn w:val="Standaard"/>
    <w:uiPriority w:val="99"/>
    <w:semiHidden/>
    <w:unhideWhenUsed/>
    <w:rsid w:val="006C69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61C62"/>
    <w:rPr>
      <w:color w:val="0563C1" w:themeColor="hyperlink"/>
      <w:u w:val="single"/>
    </w:rPr>
  </w:style>
  <w:style w:type="character" w:styleId="Verwijzingopmerking">
    <w:name w:val="annotation reference"/>
    <w:basedOn w:val="Standaardalinea-lettertype"/>
    <w:uiPriority w:val="99"/>
    <w:semiHidden/>
    <w:unhideWhenUsed/>
    <w:rsid w:val="00122104"/>
    <w:rPr>
      <w:sz w:val="16"/>
      <w:szCs w:val="16"/>
    </w:rPr>
  </w:style>
  <w:style w:type="paragraph" w:styleId="Tekstopmerking">
    <w:name w:val="annotation text"/>
    <w:basedOn w:val="Standaard"/>
    <w:link w:val="TekstopmerkingChar"/>
    <w:uiPriority w:val="99"/>
    <w:semiHidden/>
    <w:unhideWhenUsed/>
    <w:rsid w:val="001221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210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22104"/>
    <w:rPr>
      <w:b/>
      <w:bCs/>
    </w:rPr>
  </w:style>
  <w:style w:type="character" w:customStyle="1" w:styleId="OnderwerpvanopmerkingChar">
    <w:name w:val="Onderwerp van opmerking Char"/>
    <w:basedOn w:val="TekstopmerkingChar"/>
    <w:link w:val="Onderwerpvanopmerking"/>
    <w:uiPriority w:val="99"/>
    <w:semiHidden/>
    <w:rsid w:val="00122104"/>
    <w:rPr>
      <w:rFonts w:ascii="Arial" w:hAnsi="Arial"/>
      <w:b/>
      <w:bCs/>
      <w:sz w:val="20"/>
      <w:szCs w:val="20"/>
    </w:rPr>
  </w:style>
  <w:style w:type="paragraph" w:styleId="Revisie">
    <w:name w:val="Revision"/>
    <w:hidden/>
    <w:uiPriority w:val="99"/>
    <w:semiHidden/>
    <w:rsid w:val="00092187"/>
    <w:pPr>
      <w:spacing w:after="0" w:line="240" w:lineRule="auto"/>
    </w:pPr>
    <w:rPr>
      <w:rFonts w:ascii="Arial" w:hAnsi="Arial"/>
    </w:rPr>
  </w:style>
  <w:style w:type="paragraph" w:customStyle="1" w:styleId="Default">
    <w:name w:val="Default"/>
    <w:rsid w:val="005B04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2593">
      <w:bodyDiv w:val="1"/>
      <w:marLeft w:val="0"/>
      <w:marRight w:val="0"/>
      <w:marTop w:val="0"/>
      <w:marBottom w:val="0"/>
      <w:divBdr>
        <w:top w:val="none" w:sz="0" w:space="0" w:color="auto"/>
        <w:left w:val="none" w:sz="0" w:space="0" w:color="auto"/>
        <w:bottom w:val="none" w:sz="0" w:space="0" w:color="auto"/>
        <w:right w:val="none" w:sz="0" w:space="0" w:color="auto"/>
      </w:divBdr>
    </w:div>
    <w:div w:id="984429495">
      <w:bodyDiv w:val="1"/>
      <w:marLeft w:val="0"/>
      <w:marRight w:val="0"/>
      <w:marTop w:val="0"/>
      <w:marBottom w:val="0"/>
      <w:divBdr>
        <w:top w:val="none" w:sz="0" w:space="0" w:color="auto"/>
        <w:left w:val="none" w:sz="0" w:space="0" w:color="auto"/>
        <w:bottom w:val="none" w:sz="0" w:space="0" w:color="auto"/>
        <w:right w:val="none" w:sz="0" w:space="0" w:color="auto"/>
      </w:divBdr>
      <w:divsChild>
        <w:div w:id="1938630383">
          <w:marLeft w:val="0"/>
          <w:marRight w:val="0"/>
          <w:marTop w:val="0"/>
          <w:marBottom w:val="0"/>
          <w:divBdr>
            <w:top w:val="none" w:sz="0" w:space="0" w:color="auto"/>
            <w:left w:val="none" w:sz="0" w:space="0" w:color="auto"/>
            <w:bottom w:val="none" w:sz="0" w:space="0" w:color="auto"/>
            <w:right w:val="none" w:sz="0" w:space="0" w:color="auto"/>
          </w:divBdr>
        </w:div>
        <w:div w:id="2037806443">
          <w:marLeft w:val="0"/>
          <w:marRight w:val="0"/>
          <w:marTop w:val="0"/>
          <w:marBottom w:val="0"/>
          <w:divBdr>
            <w:top w:val="none" w:sz="0" w:space="0" w:color="auto"/>
            <w:left w:val="none" w:sz="0" w:space="0" w:color="auto"/>
            <w:bottom w:val="none" w:sz="0" w:space="0" w:color="auto"/>
            <w:right w:val="none" w:sz="0" w:space="0" w:color="auto"/>
          </w:divBdr>
          <w:divsChild>
            <w:div w:id="771440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0606991">
      <w:bodyDiv w:val="1"/>
      <w:marLeft w:val="0"/>
      <w:marRight w:val="0"/>
      <w:marTop w:val="0"/>
      <w:marBottom w:val="0"/>
      <w:divBdr>
        <w:top w:val="none" w:sz="0" w:space="0" w:color="auto"/>
        <w:left w:val="none" w:sz="0" w:space="0" w:color="auto"/>
        <w:bottom w:val="none" w:sz="0" w:space="0" w:color="auto"/>
        <w:right w:val="none" w:sz="0" w:space="0" w:color="auto"/>
      </w:divBdr>
      <w:divsChild>
        <w:div w:id="747118730">
          <w:marLeft w:val="0"/>
          <w:marRight w:val="0"/>
          <w:marTop w:val="0"/>
          <w:marBottom w:val="0"/>
          <w:divBdr>
            <w:top w:val="none" w:sz="0" w:space="0" w:color="auto"/>
            <w:left w:val="none" w:sz="0" w:space="0" w:color="auto"/>
            <w:bottom w:val="none" w:sz="0" w:space="0" w:color="auto"/>
            <w:right w:val="none" w:sz="0" w:space="0" w:color="auto"/>
          </w:divBdr>
        </w:div>
      </w:divsChild>
    </w:div>
    <w:div w:id="21050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Julie Jacques</cp:lastModifiedBy>
  <cp:revision>2</cp:revision>
  <cp:lastPrinted>2016-11-09T09:14:00Z</cp:lastPrinted>
  <dcterms:created xsi:type="dcterms:W3CDTF">2018-12-19T15:13:00Z</dcterms:created>
  <dcterms:modified xsi:type="dcterms:W3CDTF">2018-12-19T15:13:00Z</dcterms:modified>
</cp:coreProperties>
</file>