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bottom w:color="000000" w:space="0" w:sz="0" w:val="none"/>
        </w:pBdr>
        <w:spacing w:after="120" w:before="120" w:lineRule="auto"/>
        <w:jc w:val="center"/>
        <w:rPr>
          <w:sz w:val="32"/>
          <w:szCs w:val="32"/>
        </w:rPr>
      </w:pPr>
      <w:bookmarkStart w:colFirst="0" w:colLast="0" w:name="_gjdgxs" w:id="0"/>
      <w:bookmarkEnd w:id="0"/>
      <w:r w:rsidDel="00000000" w:rsidR="00000000" w:rsidRPr="00000000">
        <w:rPr>
          <w:sz w:val="32"/>
          <w:szCs w:val="32"/>
          <w:rtl w:val="0"/>
        </w:rPr>
        <w:t xml:space="preserve">Overeenkomst </w:t>
        <w:br w:type="textWrapping"/>
        <w:t xml:space="preserve">Gopress scholentoegang via de bib</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Tussen:</w:t>
      </w:r>
    </w:p>
    <w:p w:rsidR="00000000" w:rsidDel="00000000" w:rsidP="00000000" w:rsidRDefault="00000000" w:rsidRPr="00000000" w14:paraId="00000003">
      <w:pPr>
        <w:rPr>
          <w:rFonts w:ascii="Source Sans Pro" w:cs="Source Sans Pro" w:eastAsia="Source Sans Pro" w:hAnsi="Source Sans Pro"/>
          <w:b w:val="1"/>
        </w:rPr>
      </w:pPr>
      <w:r w:rsidDel="00000000" w:rsidR="00000000" w:rsidRPr="00000000">
        <w:rPr>
          <w:rtl w:val="0"/>
        </w:rPr>
      </w:r>
    </w:p>
    <w:tbl>
      <w:tblPr>
        <w:tblStyle w:val="Table1"/>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03"/>
        <w:tblGridChange w:id="0">
          <w:tblGrid>
            <w:gridCol w:w="3369"/>
            <w:gridCol w:w="5103"/>
          </w:tblGrid>
        </w:tblGridChange>
      </w:tblGrid>
      <w:tr>
        <w:tc>
          <w:tcPr>
            <w:gridSpan w:val="2"/>
            <w:vAlign w:val="center"/>
          </w:tcPr>
          <w:p w:rsidR="00000000" w:rsidDel="00000000" w:rsidP="00000000" w:rsidRDefault="00000000" w:rsidRPr="00000000" w14:paraId="00000004">
            <w:pPr>
              <w:spacing w:line="360" w:lineRule="auto"/>
              <w:rPr/>
            </w:pPr>
            <w:r w:rsidDel="00000000" w:rsidR="00000000" w:rsidRPr="00000000">
              <w:rPr>
                <w:rFonts w:ascii="Source Sans Pro" w:cs="Source Sans Pro" w:eastAsia="Source Sans Pro" w:hAnsi="Source Sans Pro"/>
                <w:rtl w:val="0"/>
              </w:rPr>
              <w:t xml:space="preserve">De openbare bibliotheek</w:t>
            </w:r>
            <w:r w:rsidDel="00000000" w:rsidR="00000000" w:rsidRPr="00000000">
              <w:rPr>
                <w:rtl w:val="0"/>
              </w:rPr>
            </w:r>
          </w:p>
        </w:tc>
      </w:tr>
      <w:tr>
        <w:tc>
          <w:tcPr>
            <w:vAlign w:val="center"/>
          </w:tcPr>
          <w:p w:rsidR="00000000" w:rsidDel="00000000" w:rsidP="00000000" w:rsidRDefault="00000000" w:rsidRPr="00000000" w14:paraId="00000006">
            <w:pPr>
              <w:spacing w:line="360" w:lineRule="auto"/>
              <w:rPr/>
            </w:pPr>
            <w:r w:rsidDel="00000000" w:rsidR="00000000" w:rsidRPr="00000000">
              <w:rPr>
                <w:rtl w:val="0"/>
              </w:rPr>
              <w:t xml:space="preserve">Naam</w:t>
            </w:r>
          </w:p>
        </w:tc>
        <w:tc>
          <w:tcPr>
            <w:vAlign w:val="center"/>
          </w:tcPr>
          <w:p w:rsidR="00000000" w:rsidDel="00000000" w:rsidP="00000000" w:rsidRDefault="00000000" w:rsidRPr="00000000" w14:paraId="00000007">
            <w:pPr>
              <w:spacing w:line="360" w:lineRule="auto"/>
              <w:rPr/>
            </w:pPr>
            <w:r w:rsidDel="00000000" w:rsidR="00000000" w:rsidRPr="00000000">
              <w:rPr>
                <w:rtl w:val="0"/>
              </w:rPr>
            </w:r>
          </w:p>
        </w:tc>
      </w:tr>
      <w:tr>
        <w:tc>
          <w:tcPr>
            <w:vAlign w:val="center"/>
          </w:tcPr>
          <w:p w:rsidR="00000000" w:rsidDel="00000000" w:rsidP="00000000" w:rsidRDefault="00000000" w:rsidRPr="00000000" w14:paraId="00000008">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09">
            <w:pPr>
              <w:spacing w:line="360" w:lineRule="auto"/>
              <w:rPr/>
            </w:pPr>
            <w:r w:rsidDel="00000000" w:rsidR="00000000" w:rsidRPr="00000000">
              <w:rPr>
                <w:rtl w:val="0"/>
              </w:rPr>
            </w:r>
          </w:p>
        </w:tc>
      </w:tr>
      <w:tr>
        <w:tc>
          <w:tcPr>
            <w:vAlign w:val="center"/>
          </w:tcPr>
          <w:p w:rsidR="00000000" w:rsidDel="00000000" w:rsidP="00000000" w:rsidRDefault="00000000" w:rsidRPr="00000000" w14:paraId="0000000A">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0B">
            <w:pPr>
              <w:spacing w:line="360" w:lineRule="auto"/>
              <w:rPr/>
            </w:pPr>
            <w:r w:rsidDel="00000000" w:rsidR="00000000" w:rsidRPr="00000000">
              <w:rPr>
                <w:rtl w:val="0"/>
              </w:rPr>
            </w:r>
          </w:p>
        </w:tc>
      </w:tr>
      <w:tr>
        <w:tc>
          <w:tcPr>
            <w:vAlign w:val="center"/>
          </w:tcPr>
          <w:p w:rsidR="00000000" w:rsidDel="00000000" w:rsidP="00000000" w:rsidRDefault="00000000" w:rsidRPr="00000000" w14:paraId="0000000C">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0D">
            <w:pPr>
              <w:spacing w:line="360" w:lineRule="auto"/>
              <w:rPr/>
            </w:pPr>
            <w:r w:rsidDel="00000000" w:rsidR="00000000" w:rsidRPr="00000000">
              <w:rPr>
                <w:rtl w:val="0"/>
              </w:rPr>
            </w:r>
          </w:p>
        </w:tc>
      </w:tr>
      <w:tr>
        <w:tc>
          <w:tcPr>
            <w:vAlign w:val="center"/>
          </w:tcPr>
          <w:p w:rsidR="00000000" w:rsidDel="00000000" w:rsidP="00000000" w:rsidRDefault="00000000" w:rsidRPr="00000000" w14:paraId="0000000E">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0F">
            <w:pPr>
              <w:spacing w:line="360" w:lineRule="auto"/>
              <w:rPr/>
            </w:pPr>
            <w:r w:rsidDel="00000000" w:rsidR="00000000" w:rsidRPr="00000000">
              <w:rPr>
                <w:rtl w:val="0"/>
              </w:rPr>
            </w:r>
          </w:p>
        </w:tc>
      </w:tr>
    </w:tbl>
    <w:p w:rsidR="00000000" w:rsidDel="00000000" w:rsidP="00000000" w:rsidRDefault="00000000" w:rsidRPr="00000000" w14:paraId="00000010">
      <w:pPr>
        <w:rPr>
          <w:rFonts w:ascii="Source Sans Pro" w:cs="Source Sans Pro" w:eastAsia="Source Sans Pro" w:hAnsi="Source Sans Pro"/>
          <w:b w:val="1"/>
        </w:rPr>
      </w:pPr>
      <w:r w:rsidDel="00000000" w:rsidR="00000000" w:rsidRPr="00000000">
        <w:rPr>
          <w:rtl w:val="0"/>
        </w:rPr>
      </w:r>
    </w:p>
    <w:tbl>
      <w:tblPr>
        <w:tblStyle w:val="Table2"/>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11">
            <w:pPr>
              <w:spacing w:line="360" w:lineRule="auto"/>
              <w:rPr/>
            </w:pPr>
            <w:r w:rsidDel="00000000" w:rsidR="00000000" w:rsidRPr="00000000">
              <w:rPr>
                <w:rFonts w:ascii="Source Sans Pro" w:cs="Source Sans Pro" w:eastAsia="Source Sans Pro" w:hAnsi="Source Sans Pro"/>
                <w:rtl w:val="0"/>
              </w:rPr>
              <w:t xml:space="preserve">De lagere of secundaire school</w:t>
            </w:r>
            <w:r w:rsidDel="00000000" w:rsidR="00000000" w:rsidRPr="00000000">
              <w:rPr>
                <w:rtl w:val="0"/>
              </w:rPr>
            </w:r>
          </w:p>
        </w:tc>
      </w:tr>
      <w:tr>
        <w:tc>
          <w:tcPr>
            <w:vAlign w:val="center"/>
          </w:tcPr>
          <w:p w:rsidR="00000000" w:rsidDel="00000000" w:rsidP="00000000" w:rsidRDefault="00000000" w:rsidRPr="00000000" w14:paraId="00000013">
            <w:pPr>
              <w:spacing w:line="360" w:lineRule="auto"/>
              <w:rPr/>
            </w:pPr>
            <w:r w:rsidDel="00000000" w:rsidR="00000000" w:rsidRPr="00000000">
              <w:rPr>
                <w:rtl w:val="0"/>
              </w:rPr>
              <w:t xml:space="preserve">Naam</w:t>
            </w:r>
          </w:p>
        </w:tc>
        <w:tc>
          <w:tcPr>
            <w:vAlign w:val="center"/>
          </w:tcPr>
          <w:p w:rsidR="00000000" w:rsidDel="00000000" w:rsidP="00000000" w:rsidRDefault="00000000" w:rsidRPr="00000000" w14:paraId="00000014">
            <w:pPr>
              <w:spacing w:line="360" w:lineRule="auto"/>
              <w:rPr/>
            </w:pPr>
            <w:r w:rsidDel="00000000" w:rsidR="00000000" w:rsidRPr="00000000">
              <w:rPr>
                <w:rtl w:val="0"/>
              </w:rPr>
            </w:r>
          </w:p>
        </w:tc>
      </w:tr>
      <w:tr>
        <w:tc>
          <w:tcPr>
            <w:vAlign w:val="center"/>
          </w:tcPr>
          <w:p w:rsidR="00000000" w:rsidDel="00000000" w:rsidP="00000000" w:rsidRDefault="00000000" w:rsidRPr="00000000" w14:paraId="00000015">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16">
            <w:pPr>
              <w:spacing w:line="360" w:lineRule="auto"/>
              <w:rPr/>
            </w:pPr>
            <w:r w:rsidDel="00000000" w:rsidR="00000000" w:rsidRPr="00000000">
              <w:rPr>
                <w:rtl w:val="0"/>
              </w:rPr>
            </w:r>
          </w:p>
        </w:tc>
      </w:tr>
      <w:tr>
        <w:tc>
          <w:tcPr>
            <w:vAlign w:val="center"/>
          </w:tcPr>
          <w:p w:rsidR="00000000" w:rsidDel="00000000" w:rsidP="00000000" w:rsidRDefault="00000000" w:rsidRPr="00000000" w14:paraId="00000017">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18">
            <w:pPr>
              <w:spacing w:line="360" w:lineRule="auto"/>
              <w:rPr/>
            </w:pPr>
            <w:r w:rsidDel="00000000" w:rsidR="00000000" w:rsidRPr="00000000">
              <w:rPr>
                <w:rtl w:val="0"/>
              </w:rPr>
            </w:r>
          </w:p>
        </w:tc>
      </w:tr>
      <w:tr>
        <w:tc>
          <w:tcPr>
            <w:vAlign w:val="center"/>
          </w:tcPr>
          <w:p w:rsidR="00000000" w:rsidDel="00000000" w:rsidP="00000000" w:rsidRDefault="00000000" w:rsidRPr="00000000" w14:paraId="00000019">
            <w:pPr>
              <w:spacing w:line="360" w:lineRule="auto"/>
              <w:rPr/>
            </w:pPr>
            <w:r w:rsidDel="00000000" w:rsidR="00000000" w:rsidRPr="00000000">
              <w:rPr>
                <w:rtl w:val="0"/>
              </w:rPr>
              <w:t xml:space="preserve">Aantal leerlingen (indicatief)</w:t>
            </w:r>
          </w:p>
        </w:tc>
        <w:tc>
          <w:tcPr>
            <w:vAlign w:val="center"/>
          </w:tcPr>
          <w:p w:rsidR="00000000" w:rsidDel="00000000" w:rsidP="00000000" w:rsidRDefault="00000000" w:rsidRPr="00000000" w14:paraId="0000001A">
            <w:pPr>
              <w:spacing w:line="360" w:lineRule="auto"/>
              <w:rPr/>
            </w:pPr>
            <w:r w:rsidDel="00000000" w:rsidR="00000000" w:rsidRPr="00000000">
              <w:rPr>
                <w:rtl w:val="0"/>
              </w:rPr>
            </w:r>
          </w:p>
        </w:tc>
      </w:tr>
      <w:tr>
        <w:tc>
          <w:tcPr>
            <w:vAlign w:val="center"/>
          </w:tcPr>
          <w:p w:rsidR="00000000" w:rsidDel="00000000" w:rsidP="00000000" w:rsidRDefault="00000000" w:rsidRPr="00000000" w14:paraId="0000001B">
            <w:pPr>
              <w:spacing w:line="360" w:lineRule="auto"/>
              <w:rPr/>
            </w:pPr>
            <w:r w:rsidDel="00000000" w:rsidR="00000000" w:rsidRPr="00000000">
              <w:rPr>
                <w:rtl w:val="0"/>
              </w:rPr>
              <w:t xml:space="preserve">Aantal leerkrachten (indicatief)</w:t>
            </w:r>
          </w:p>
        </w:tc>
        <w:tc>
          <w:tcPr>
            <w:vAlign w:val="center"/>
          </w:tcPr>
          <w:p w:rsidR="00000000" w:rsidDel="00000000" w:rsidP="00000000" w:rsidRDefault="00000000" w:rsidRPr="00000000" w14:paraId="0000001C">
            <w:pPr>
              <w:spacing w:line="360" w:lineRule="auto"/>
              <w:rPr/>
            </w:pPr>
            <w:r w:rsidDel="00000000" w:rsidR="00000000" w:rsidRPr="00000000">
              <w:rPr>
                <w:rtl w:val="0"/>
              </w:rPr>
            </w:r>
          </w:p>
        </w:tc>
      </w:tr>
      <w:tr>
        <w:tc>
          <w:tcPr>
            <w:vAlign w:val="center"/>
          </w:tcPr>
          <w:p w:rsidR="00000000" w:rsidDel="00000000" w:rsidP="00000000" w:rsidRDefault="00000000" w:rsidRPr="00000000" w14:paraId="0000001D">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1E">
            <w:pPr>
              <w:spacing w:line="360" w:lineRule="auto"/>
              <w:rPr/>
            </w:pPr>
            <w:r w:rsidDel="00000000" w:rsidR="00000000" w:rsidRPr="00000000">
              <w:rPr>
                <w:rtl w:val="0"/>
              </w:rPr>
            </w:r>
          </w:p>
        </w:tc>
      </w:tr>
      <w:tr>
        <w:tc>
          <w:tcPr>
            <w:vAlign w:val="center"/>
          </w:tcPr>
          <w:p w:rsidR="00000000" w:rsidDel="00000000" w:rsidP="00000000" w:rsidRDefault="00000000" w:rsidRPr="00000000" w14:paraId="0000001F">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20">
            <w:pPr>
              <w:spacing w:line="360" w:lineRule="auto"/>
              <w:rPr/>
            </w:pPr>
            <w:r w:rsidDel="00000000" w:rsidR="00000000" w:rsidRPr="00000000">
              <w:rPr>
                <w:rtl w:val="0"/>
              </w:rPr>
            </w:r>
          </w:p>
        </w:tc>
      </w:tr>
      <w:tr>
        <w:tc>
          <w:tcPr>
            <w:vAlign w:val="center"/>
          </w:tcPr>
          <w:p w:rsidR="00000000" w:rsidDel="00000000" w:rsidP="00000000" w:rsidRDefault="00000000" w:rsidRPr="00000000" w14:paraId="00000021">
            <w:pPr>
              <w:spacing w:line="360" w:lineRule="auto"/>
              <w:rPr/>
            </w:pPr>
            <w:r w:rsidDel="00000000" w:rsidR="00000000" w:rsidRPr="00000000">
              <w:rPr>
                <w:rtl w:val="0"/>
              </w:rPr>
              <w:t xml:space="preserve">Telefoon contactpersoon</w:t>
            </w:r>
          </w:p>
        </w:tc>
        <w:tc>
          <w:tcPr>
            <w:vAlign w:val="center"/>
          </w:tcPr>
          <w:p w:rsidR="00000000" w:rsidDel="00000000" w:rsidP="00000000" w:rsidRDefault="00000000" w:rsidRPr="00000000" w14:paraId="00000022">
            <w:pPr>
              <w:spacing w:line="360" w:lineRule="auto"/>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3"/>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24">
            <w:pPr>
              <w:spacing w:line="36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Die het Internet raadpleegt via volgende IP adres:</w:t>
            </w:r>
          </w:p>
        </w:tc>
      </w:tr>
      <w:tr>
        <w:tc>
          <w:tcPr>
            <w:vAlign w:val="center"/>
          </w:tcPr>
          <w:p w:rsidR="00000000" w:rsidDel="00000000" w:rsidP="00000000" w:rsidRDefault="00000000" w:rsidRPr="00000000" w14:paraId="00000026">
            <w:pPr>
              <w:spacing w:line="360" w:lineRule="auto"/>
              <w:rPr/>
            </w:pPr>
            <w:r w:rsidDel="00000000" w:rsidR="00000000" w:rsidRPr="00000000">
              <w:rPr>
                <w:rtl w:val="0"/>
              </w:rPr>
              <w:t xml:space="preserve">IP-adres 1 van de school</w:t>
            </w:r>
          </w:p>
        </w:tc>
        <w:tc>
          <w:tcPr>
            <w:vAlign w:val="center"/>
          </w:tcPr>
          <w:p w:rsidR="00000000" w:rsidDel="00000000" w:rsidP="00000000" w:rsidRDefault="00000000" w:rsidRPr="00000000" w14:paraId="00000027">
            <w:pPr>
              <w:spacing w:line="360" w:lineRule="auto"/>
              <w:rPr/>
            </w:pPr>
            <w:r w:rsidDel="00000000" w:rsidR="00000000" w:rsidRPr="00000000">
              <w:rPr>
                <w:rtl w:val="0"/>
              </w:rPr>
            </w:r>
          </w:p>
        </w:tc>
      </w:tr>
      <w:tr>
        <w:tc>
          <w:tcPr>
            <w:vAlign w:val="center"/>
          </w:tcPr>
          <w:p w:rsidR="00000000" w:rsidDel="00000000" w:rsidP="00000000" w:rsidRDefault="00000000" w:rsidRPr="00000000" w14:paraId="00000028">
            <w:pPr>
              <w:spacing w:line="360" w:lineRule="auto"/>
              <w:rPr/>
            </w:pPr>
            <w:r w:rsidDel="00000000" w:rsidR="00000000" w:rsidRPr="00000000">
              <w:rPr>
                <w:rtl w:val="0"/>
              </w:rPr>
              <w:t xml:space="preserve">IP-adres 2 van de school</w:t>
            </w:r>
          </w:p>
        </w:tc>
        <w:tc>
          <w:tcPr>
            <w:vAlign w:val="center"/>
          </w:tcPr>
          <w:p w:rsidR="00000000" w:rsidDel="00000000" w:rsidP="00000000" w:rsidRDefault="00000000" w:rsidRPr="00000000" w14:paraId="00000029">
            <w:pPr>
              <w:spacing w:line="360" w:lineRule="auto"/>
              <w:rPr/>
            </w:pPr>
            <w:r w:rsidDel="00000000" w:rsidR="00000000" w:rsidRPr="00000000">
              <w:rPr>
                <w:rtl w:val="0"/>
              </w:rPr>
            </w:r>
          </w:p>
        </w:tc>
      </w:tr>
      <w:tr>
        <w:tc>
          <w:tcPr>
            <w:vAlign w:val="center"/>
          </w:tcPr>
          <w:p w:rsidR="00000000" w:rsidDel="00000000" w:rsidP="00000000" w:rsidRDefault="00000000" w:rsidRPr="00000000" w14:paraId="0000002A">
            <w:pPr>
              <w:spacing w:line="360" w:lineRule="auto"/>
              <w:rPr/>
            </w:pPr>
            <w:r w:rsidDel="00000000" w:rsidR="00000000" w:rsidRPr="00000000">
              <w:rPr>
                <w:rtl w:val="0"/>
              </w:rPr>
              <w:t xml:space="preserve">&lt;kopieer deze lijn voor extra IP&gt;</w:t>
            </w:r>
          </w:p>
        </w:tc>
        <w:tc>
          <w:tcPr>
            <w:vAlign w:val="center"/>
          </w:tcPr>
          <w:p w:rsidR="00000000" w:rsidDel="00000000" w:rsidP="00000000" w:rsidRDefault="00000000" w:rsidRPr="00000000" w14:paraId="0000002B">
            <w:pPr>
              <w:spacing w:line="360" w:lineRule="auto"/>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Komen overeen dat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De bibliotheek een online toegang tot: </w:t>
      </w:r>
    </w:p>
    <w:p w:rsidR="00000000" w:rsidDel="00000000" w:rsidP="00000000" w:rsidRDefault="00000000" w:rsidRPr="00000000" w14:paraId="00000030">
      <w:pPr>
        <w:rPr/>
      </w:pPr>
      <w:r w:rsidDel="00000000" w:rsidR="00000000" w:rsidRPr="00000000">
        <w:rPr>
          <w:rtl w:val="0"/>
        </w:rPr>
        <w:t xml:space="preserve">O Het Gopress Krantenarchief </w:t>
      </w:r>
    </w:p>
    <w:p w:rsidR="00000000" w:rsidDel="00000000" w:rsidP="00000000" w:rsidRDefault="00000000" w:rsidRPr="00000000" w14:paraId="00000031">
      <w:pPr>
        <w:rPr/>
      </w:pPr>
      <w:r w:rsidDel="00000000" w:rsidR="00000000" w:rsidRPr="00000000">
        <w:rPr>
          <w:rtl w:val="0"/>
        </w:rPr>
        <w:t xml:space="preserve">O Het GoPress krantenarchief én de GoPress Kiosk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verleent aan de school krachtens haar overeenkomst met Cultuurconnect.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De school verklaart kennis te hebben genomen van de bepalingen en voorwaarden die gelden bij de raadpleging binnen haar muren zoals hieronder opgenomen.  </w:t>
      </w:r>
    </w:p>
    <w:p w:rsidR="00000000" w:rsidDel="00000000" w:rsidP="00000000" w:rsidRDefault="00000000" w:rsidRPr="00000000" w14:paraId="0000003D">
      <w:pPr>
        <w:rPr/>
      </w:pPr>
      <w:r w:rsidDel="00000000" w:rsidR="00000000" w:rsidRPr="00000000">
        <w:rPr>
          <w:rtl w:val="0"/>
        </w:rPr>
      </w:r>
    </w:p>
    <w:tbl>
      <w:tblPr>
        <w:tblStyle w:val="Table4"/>
        <w:tblW w:w="850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253"/>
        <w:tblGridChange w:id="0">
          <w:tblGrid>
            <w:gridCol w:w="4253"/>
            <w:gridCol w:w="4253"/>
          </w:tblGrid>
        </w:tblGridChange>
      </w:tblGrid>
      <w:tr>
        <w:tc>
          <w:tcPr/>
          <w:p w:rsidR="00000000" w:rsidDel="00000000" w:rsidP="00000000" w:rsidRDefault="00000000" w:rsidRPr="00000000" w14:paraId="0000003E">
            <w:pPr>
              <w:rPr>
                <w:sz w:val="20"/>
                <w:szCs w:val="20"/>
              </w:rPr>
            </w:pPr>
            <w:r w:rsidDel="00000000" w:rsidR="00000000" w:rsidRPr="00000000">
              <w:rPr>
                <w:sz w:val="20"/>
                <w:szCs w:val="20"/>
                <w:rtl w:val="0"/>
              </w:rPr>
              <w:t xml:space="preserve">Handtekening, datum en naam schooldirectie: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Handtekening, datum en naam vertegenwoordiger openbare bibliotheek: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4D">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4E">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Bepalingen </w:t>
      </w:r>
      <w:r w:rsidDel="00000000" w:rsidR="00000000" w:rsidRPr="00000000">
        <w:rPr>
          <w:rFonts w:ascii="Source Sans Pro" w:cs="Source Sans Pro" w:eastAsia="Source Sans Pro" w:hAnsi="Source Sans Pro"/>
          <w:b w:val="1"/>
          <w:rtl w:val="0"/>
        </w:rPr>
        <w:t xml:space="preserve">en voorwaarden voor online toegang tot Gopress Krantenarchief en Kiosk</w:t>
      </w:r>
    </w:p>
    <w:p w:rsidR="00000000" w:rsidDel="00000000" w:rsidP="00000000" w:rsidRDefault="00000000" w:rsidRPr="00000000" w14:paraId="0000004F">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is enkel van toepassing als de lagere of secundaire school binnen het grondgebied ligt van de gemeente van de openbare bibliotheek.</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Deze overeenkomst is enkel van toepassing als de openbare bibliotheek een abonnement heeft op het Gopress Krantenarchief en/of Kiosk en zolang dat abonnement loopt. De bibliotheek kan slechts toegang geven tot het Gopress product waar zij een abonnement op heeft.</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het raadplegen van het Gopress Krantenarchief en</w:t>
      </w:r>
      <w:r w:rsidDel="00000000" w:rsidR="00000000" w:rsidRPr="00000000">
        <w:rPr>
          <w:rtl w:val="0"/>
        </w:rPr>
        <w:t xml:space="preserve">/of GoPress Kiosk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die de openbare bibliotheek krachtens haar overeenkomst met Cultuurconnect aan de school verleent, is mogelijk op basis van de raamovereenkomst tussen Gopress en Cultuurconnect waarop de licentiebepalingen voor de openbare bibliotheek rusten.</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 toegang tot het Gopress Krantenarchief omvat het aanbod van kranten en tijdschriften zoals vervat in het abonnement van de openbare bibliotheek. Krantenartikels zijn voor de school raadpleegbaar vanaf twee dagen na publicatie, tijdschriftartikels zijn raadpleegbaar vanaf veertien dagen na het publicatie van het tijdschrift.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 toegang tot de Gopress Kiosk omvat het aanbod van kranten en tijdschriften zoals vervat in het abonnement van de openbare bibliotheek. Enkel de 7 laatste nummers van een publicatie zijn toegankelijk.</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De school beschikt over een vast ip-nummer en een IT-verantwoordelijke die rechtstreeks aanspreekbaar is voor de openbare bibliotheek.</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Gopress Krantenarchief en/of de GoPress </w:t>
      </w:r>
      <w:r w:rsidDel="00000000" w:rsidR="00000000" w:rsidRPr="00000000">
        <w:rPr>
          <w:rtl w:val="0"/>
        </w:rPr>
        <w:t xml:space="preserve">Kiosk zijn</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toegankelijk binnen de muren van de school. Deze toegang wordt ingesteld op basis van het IP-adres (of de IP-adressen) van de school.  Zonder opgave van het IP-adres van de school kan de toegang niet worden geactiveerd.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Communicatie over IP-adreswijzigingen, activering en toegangsproblemen kunnen gericht worden aan de bibliotheek. Enkel de bibliotheek kan contact opnemen met  Cultuurconnect.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Door het aangaan van deze overeenkomst aanvaardt de school de gebruiksvoorwaarden van Gopress, zoals geafficheerd op </w:t>
      </w:r>
      <w:hyperlink r:id="rId6">
        <w:r w:rsidDel="00000000" w:rsidR="00000000" w:rsidRPr="00000000">
          <w:rPr>
            <w:rFonts w:ascii="Source Sans Pro" w:cs="Source Sans Pro" w:eastAsia="Source Sans Pro" w:hAnsi="Source Sans Pro"/>
            <w:b w:val="0"/>
            <w:i w:val="0"/>
            <w:smallCaps w:val="0"/>
            <w:strike w:val="0"/>
            <w:color w:val="0000ff"/>
            <w:sz w:val="22"/>
            <w:szCs w:val="22"/>
            <w:u w:val="single"/>
            <w:shd w:fill="auto" w:val="clear"/>
            <w:vertAlign w:val="baseline"/>
            <w:rtl w:val="0"/>
          </w:rPr>
          <w:t xml:space="preserve">http://www.gopress.be/info/nl/algemene-voorwaarden-privacy</w:t>
        </w:r>
      </w:hyperlink>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Het gebruik van deze toegang wordt gemonitord. De toegang gebeurt anoniem en de rapportering gebeurt op basis van het IP-adres van het cultuur- of gemeenschapscentrum. Bij vermoeden van oneigenlijk gebruik kan de toegang onmiddellijk geblokkeerd worden.</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Onverminderd de bepalingen in de gebruiksvoorwaarden is de toegang tot, het gebruik en de reproductie van artikels door onderwijzend personeel en leerlingen enkel toegestaan ter illustratie van onderwijs, en dit op voorwaarde van correcte bronvermelding. Inbegrepen is het plaatsen van artikels op de afgesloten digitale leeromgeving van de school.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wordt door de openbare bibliotheek bezorgd aan Cultuurconnect vzw (Priemstraat 51, 1000 Brussel), bij voorkeur als digitaal ingevuld en daarna (voor de handtekeningen) gescand document, als e-mail aan </w:t>
      </w:r>
      <w:hyperlink r:id="rId7">
        <w:r w:rsidDel="00000000" w:rsidR="00000000" w:rsidRPr="00000000">
          <w:rPr>
            <w:color w:val="1155cc"/>
            <w:u w:val="single"/>
            <w:rtl w:val="0"/>
          </w:rPr>
          <w:t xml:space="preserve">info@cultuurconnect.be</w:t>
        </w:r>
      </w:hyperlink>
      <w:r w:rsidDel="00000000" w:rsidR="00000000" w:rsidRPr="00000000">
        <w:rPr>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met vermelding ‘Gopresschooltoegang in &lt;gemeente&gt;’.</w:t>
      </w:r>
    </w:p>
    <w:p w:rsidR="00000000" w:rsidDel="00000000" w:rsidP="00000000" w:rsidRDefault="00000000" w:rsidRPr="00000000" w14:paraId="00000067">
      <w:pPr>
        <w:rPr/>
      </w:pPr>
      <w:r w:rsidDel="00000000" w:rsidR="00000000" w:rsidRPr="00000000">
        <w:rPr>
          <w:rtl w:val="0"/>
        </w:rPr>
      </w:r>
    </w:p>
    <w:sectPr>
      <w:headerReference r:id="rId8" w:type="default"/>
      <w:footerReference r:id="rId9" w:type="default"/>
      <w:footerReference r:id="rId10" w:type="even"/>
      <w:pgSz w:h="16838" w:w="11899"/>
      <w:pgMar w:bottom="1440" w:top="1702"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 | </w:t>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1300"/>
        <w:tab w:val="right" w:pos="8299"/>
      </w:tabs>
      <w:spacing w:after="0" w:before="0" w:line="240" w:lineRule="auto"/>
      <w:ind w:left="0"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drawing>
        <wp:inline distB="0" distT="0" distL="0" distR="0">
          <wp:extent cx="641883" cy="62048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1883" cy="620487"/>
                  </a:xfrm>
                  <a:prstGeom prst="rect"/>
                  <a:ln/>
                </pic:spPr>
              </pic:pic>
            </a:graphicData>
          </a:graphic>
        </wp:inline>
      </w:drawing>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tab/>
      <w:tab/>
      <w:t xml:space="preserve">Overeenkomst Gopress scholentoegang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pPr>
    <w:rPr>
      <w:rFonts w:ascii="Source Sans Pro" w:cs="Source Sans Pro" w:eastAsia="Source Sans Pro" w:hAnsi="Source Sans Pro"/>
      <w:color w:val="666666"/>
      <w:sz w:val="36"/>
      <w:szCs w:val="36"/>
    </w:rPr>
  </w:style>
  <w:style w:type="paragraph" w:styleId="Heading2">
    <w:name w:val="heading 2"/>
    <w:basedOn w:val="Normal"/>
    <w:next w:val="Normal"/>
    <w:pPr>
      <w:keepNext w:val="1"/>
      <w:keepLines w:val="1"/>
      <w:spacing w:after="240" w:before="200" w:lineRule="auto"/>
    </w:pPr>
    <w:rPr>
      <w:b w:val="1"/>
      <w:color w:val="666666"/>
      <w:sz w:val="28"/>
      <w:szCs w:val="28"/>
    </w:rPr>
  </w:style>
  <w:style w:type="paragraph" w:styleId="Heading3">
    <w:name w:val="heading 3"/>
    <w:basedOn w:val="Normal"/>
    <w:next w:val="Normal"/>
    <w:pPr>
      <w:keepNext w:val="1"/>
      <w:keepLines w:val="1"/>
      <w:spacing w:after="200" w:before="200" w:lineRule="auto"/>
    </w:pPr>
    <w:rPr>
      <w:b w:val="1"/>
      <w:color w:val="66666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666666" w:space="1" w:sz="18" w:val="single"/>
      </w:pBdr>
      <w:spacing w:after="60" w:before="240" w:lineRule="auto"/>
    </w:pPr>
    <w:rPr>
      <w:rFonts w:ascii="Source Sans Pro" w:cs="Source Sans Pro" w:eastAsia="Source Sans Pro" w:hAnsi="Source Sans Pro"/>
      <w:b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opress.be/info/nl/algemene-voorwaarden-privacy" TargetMode="External"/><Relationship Id="rId7" Type="http://schemas.openxmlformats.org/officeDocument/2006/relationships/hyperlink" Target="mailto:info@cultuurconnect.b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